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0"/>
          <w:szCs w:val="30"/>
        </w:rPr>
        <w:t>附件三：</w:t>
      </w:r>
      <w:r>
        <w:rPr>
          <w:rFonts w:hint="eastAsia" w:eastAsia="黑体"/>
          <w:sz w:val="32"/>
          <w:szCs w:val="32"/>
        </w:rPr>
        <w:t xml:space="preserve">       </w:t>
      </w:r>
    </w:p>
    <w:p>
      <w:pPr>
        <w:spacing w:after="156" w:afterLines="50" w:line="440" w:lineRule="exact"/>
        <w:jc w:val="center"/>
        <w:rPr>
          <w:rFonts w:eastAsia="华文中宋"/>
          <w:sz w:val="36"/>
          <w:szCs w:val="36"/>
        </w:rPr>
      </w:pPr>
      <w:r>
        <w:rPr>
          <w:rFonts w:eastAsia="华文中宋"/>
          <w:sz w:val="36"/>
          <w:szCs w:val="36"/>
        </w:rPr>
        <w:t>2019年科学技术年会简要回顾</w:t>
      </w:r>
    </w:p>
    <w:p>
      <w:pPr>
        <w:spacing w:line="400" w:lineRule="exact"/>
        <w:ind w:firstLine="564" w:firstLineChars="200"/>
        <w:rPr>
          <w:rFonts w:ascii="楷体" w:hAnsi="楷体" w:eastAsia="楷体"/>
          <w:spacing w:val="8"/>
          <w:w w:val="95"/>
          <w:sz w:val="28"/>
          <w:szCs w:val="28"/>
        </w:rPr>
      </w:pPr>
      <w:r>
        <w:rPr>
          <w:rFonts w:ascii="楷体" w:hAnsi="楷体" w:eastAsia="楷体"/>
          <w:spacing w:val="8"/>
          <w:w w:val="95"/>
          <w:sz w:val="28"/>
          <w:szCs w:val="28"/>
        </w:rPr>
        <w:t>2019年科学技术年会于8月23日-25日在陕西省西安市成功召开。生态环境部副部长、中国环境科学学会理事长黄润秋，陕西省人民政府副省长赵刚，中国科学院院士、中国科学院寒区旱区环境与工程研究所研究员秦大河，中国科学院院士、中国科学院遥感与数字地球研究所研究员郭华东，中国工程院院士、北京大学环境科学与工程学院教授、中国环境科学学会监事会监事长张远航，中国工程院院士、哈尔滨工业大学教授、中国环境科学学会副理事长任南琪，中国工程院院士、清华大学环境学院教授、中国环境科学学会副理事长贺克斌，中国工程院院士、陕西省地质调查院教授级高级工程师王双明，中国工程院院士、西安交通大学机械学院院长卢秉恒，中国工程院院士、中国矿业大学（北京）资源与地球科学学院教授武强，中国科学院院士、中国科学院工程热物理研究所研究员金红光，生态环境部科技与财务司司长、中国环境科学学会副理事长邹首民，生态环境部应对气候变化司司长李高，生态环境部海洋生态环境司副司长霍传林，陕西省生态环境厅党组书记张智华，广东省生态环境厅副厅长陈金銮，中国环境科学学会副理事长陆新元和任官平，美国工程院院士、中国工程院外籍院士、美国佐治亚理工大学教授约翰·克里特登等领导和嘉宾，以及中外专家学者、企事业单位与各界环保人士等3600余人出席了会议。</w:t>
      </w:r>
    </w:p>
    <w:p>
      <w:pPr>
        <w:spacing w:line="400" w:lineRule="exact"/>
        <w:ind w:firstLine="564" w:firstLineChars="200"/>
        <w:rPr>
          <w:rFonts w:ascii="楷体" w:hAnsi="楷体" w:eastAsia="楷体"/>
          <w:spacing w:val="8"/>
          <w:w w:val="95"/>
          <w:sz w:val="28"/>
          <w:szCs w:val="28"/>
        </w:rPr>
      </w:pPr>
      <w:r>
        <w:rPr>
          <w:rFonts w:ascii="楷体" w:hAnsi="楷体" w:eastAsia="楷体"/>
          <w:spacing w:val="8"/>
          <w:w w:val="95"/>
          <w:sz w:val="28"/>
          <w:szCs w:val="28"/>
        </w:rPr>
        <w:t>年会的主题是“环保科技创新助力污染防治攻坚战”。年会设置了开幕式和闭幕式特邀报告会、高端论坛、青年科学家专场、六十六个分会场、二个论坛、一个对话会、三个研修班、环保科技成果展暨环境污染第三方治理交流会以及五个专题活动。年会有816位专家学者做了学术报告，墙报展示45个，科技成果展95家，论文收录656篇，展现了环境污染防治领域的前沿学术成果，并为产学研创造了对接“联姻”平台，促进了科技创新和创新技术成果转化。</w:t>
      </w:r>
    </w:p>
    <w:p>
      <w:pPr>
        <w:spacing w:line="400" w:lineRule="exact"/>
        <w:ind w:firstLine="572" w:firstLineChars="200"/>
        <w:rPr>
          <w:spacing w:val="6"/>
          <w:sz w:val="28"/>
          <w:szCs w:val="28"/>
        </w:rPr>
      </w:pPr>
      <w:r>
        <w:rPr>
          <w:rFonts w:ascii="楷体" w:hAnsi="楷体" w:eastAsia="楷体"/>
          <w:spacing w:val="10"/>
          <w:w w:val="95"/>
          <w:sz w:val="28"/>
          <w:szCs w:val="28"/>
        </w:rPr>
        <w:t>年会网易现场直播平台共有392465人参与交流。中国环境报在8月23日刊登了年会的消息，并在8月27日刊登了年会院士专家学术观点，29日刊登了年会整体概况专题报导。中国政府网、生态环境部官网、中国环境报、陕西电视台、中国网、新华网、光明网、新浪网、搜狐网、网易网、腾讯网等60多家媒体单位对会议进行了宣传与报导。</w:t>
      </w:r>
      <w:r>
        <w:rPr>
          <w:spacing w:val="6"/>
          <w:sz w:val="28"/>
          <w:szCs w:val="28"/>
        </w:rPr>
        <w:t xml:space="preserve"> </w:t>
      </w:r>
    </w:p>
    <w:p>
      <w:pPr>
        <w:jc w:val="center"/>
      </w:pPr>
      <w:r>
        <w:drawing>
          <wp:inline distT="0" distB="0" distL="114300" distR="114300">
            <wp:extent cx="2925445" cy="1349375"/>
            <wp:effectExtent l="0" t="0" r="8255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5445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2942590" cy="1347470"/>
            <wp:effectExtent l="0" t="0" r="10160" b="508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4259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sz w:val="24"/>
        </w:rPr>
        <w:t>年会现场                          颁奖仪式</w:t>
      </w:r>
    </w:p>
    <w:p>
      <w:bookmarkStart w:id="0" w:name="_GoBack"/>
      <w:bookmarkEnd w:id="0"/>
    </w:p>
    <w:sectPr>
      <w:pgSz w:w="11906" w:h="16838"/>
      <w:pgMar w:top="1021" w:right="1134" w:bottom="1021" w:left="1134" w:header="737" w:footer="45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043C2"/>
    <w:rsid w:val="72C0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2020-04-01T02:17:00Z</dcterms:created>
  <dc:creator>白玉</dc:creator>
  <cp:lastModifiedBy>白玉</cp:lastModifiedBy>
  <dcterms:modified xsi:type="dcterms:W3CDTF">2020-04-01T02:17:37Z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