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四川省环境科学学会团体标准流程指引</w:t>
      </w:r>
    </w:p>
    <w:bookmarkEnd w:id="0"/>
    <w:p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176520" cy="7538085"/>
            <wp:effectExtent l="0" t="0" r="5080" b="5715"/>
            <wp:docPr id="1" name="图片 1" descr="团标流程（简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团标流程（简版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6520" cy="753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ZDcxZmY1MGI5ZmI5NGUyMGZhMGMxNzM2OGYyZDkifQ=="/>
  </w:docVars>
  <w:rsids>
    <w:rsidRoot w:val="184C586D"/>
    <w:rsid w:val="184C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2023-03-24T01:29:00Z</dcterms:created>
  <dc:creator>映香花夏</dc:creator>
  <cp:lastModifiedBy>映香花夏</cp:lastModifiedBy>
  <dcterms:modified xsi:type="dcterms:W3CDTF">2023-03-24T01:29:54Z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917432F091FE4403A361F15DDAEDF405</vt:lpwstr>
  </property>
</Properties>
</file>