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40" w:lineRule="exact"/>
        <w:jc w:val="left"/>
        <w:rPr>
          <w:rFonts w:eastAsia="黑体"/>
          <w:sz w:val="32"/>
          <w:szCs w:val="32"/>
        </w:rPr>
      </w:pPr>
      <w:r>
        <w:rPr>
          <w:rFonts w:hint="eastAsia" w:eastAsia="黑体"/>
          <w:sz w:val="32"/>
          <w:szCs w:val="32"/>
        </w:rPr>
        <w:t>附件二</w:t>
      </w:r>
    </w:p>
    <w:p>
      <w:pPr>
        <w:spacing w:line="500" w:lineRule="exact"/>
        <w:jc w:val="center"/>
        <w:rPr>
          <w:rFonts w:ascii="华文中宋" w:hAnsi="华文中宋" w:eastAsia="华文中宋"/>
          <w:bCs/>
          <w:spacing w:val="6"/>
          <w:sz w:val="44"/>
          <w:szCs w:val="44"/>
        </w:rPr>
      </w:pPr>
      <w:bookmarkStart w:id="0" w:name="_GoBack"/>
      <w:r>
        <w:rPr>
          <w:rFonts w:hint="eastAsia" w:ascii="华文中宋" w:hAnsi="华文中宋" w:eastAsia="华文中宋"/>
          <w:bCs/>
          <w:spacing w:val="6"/>
          <w:sz w:val="44"/>
          <w:szCs w:val="44"/>
        </w:rPr>
        <w:t>专题论坛、分会场研讨会和研修班</w:t>
      </w:r>
      <w:r>
        <w:rPr>
          <w:rFonts w:ascii="华文中宋" w:hAnsi="华文中宋" w:eastAsia="华文中宋"/>
          <w:bCs/>
          <w:spacing w:val="6"/>
          <w:sz w:val="44"/>
          <w:szCs w:val="44"/>
        </w:rPr>
        <w:t>学术议题召集专家及工作单位</w:t>
      </w:r>
    </w:p>
    <w:bookmarkEnd w:id="0"/>
    <w:p>
      <w:pPr>
        <w:spacing w:before="156" w:beforeLines="50" w:line="320" w:lineRule="atLeast"/>
        <w:ind w:firstLine="744" w:firstLineChars="200"/>
        <w:jc w:val="center"/>
        <w:rPr>
          <w:rFonts w:ascii="黑体" w:hAnsi="黑体" w:eastAsia="黑体"/>
          <w:spacing w:val="12"/>
          <w:sz w:val="36"/>
          <w:szCs w:val="36"/>
        </w:rPr>
      </w:pPr>
      <w:r>
        <w:rPr>
          <w:rFonts w:eastAsia="黑体"/>
          <w:spacing w:val="6"/>
          <w:sz w:val="36"/>
          <w:szCs w:val="36"/>
        </w:rPr>
        <w:t>一、专题论坛</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7"/>
        <w:gridCol w:w="5465"/>
        <w:gridCol w:w="1559"/>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序</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ind w:right="-56" w:rightChars="-27"/>
              <w:jc w:val="center"/>
              <w:rPr>
                <w:rFonts w:ascii="黑体" w:hAnsi="黑体" w:eastAsia="黑体"/>
                <w:spacing w:val="12"/>
                <w:sz w:val="30"/>
                <w:szCs w:val="30"/>
              </w:rPr>
            </w:pPr>
            <w:r>
              <w:rPr>
                <w:rFonts w:ascii="黑体" w:hAnsi="黑体" w:eastAsia="黑体"/>
                <w:spacing w:val="12"/>
                <w:sz w:val="30"/>
                <w:szCs w:val="30"/>
              </w:rPr>
              <w:t>论坛名称</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主席</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eastAsia="Times New Roman"/>
                <w:sz w:val="30"/>
                <w:szCs w:val="30"/>
              </w:rPr>
            </w:pPr>
            <w:r>
              <w:rPr>
                <w:rFonts w:eastAsia="Times New Roman"/>
                <w:sz w:val="30"/>
                <w:szCs w:val="30"/>
              </w:rPr>
              <w:t>1</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hint="eastAsia" w:ascii="华文中宋" w:hAnsi="华文中宋" w:eastAsia="华文中宋"/>
                <w:color w:val="404040"/>
                <w:spacing w:val="12"/>
                <w:sz w:val="30"/>
                <w:szCs w:val="30"/>
              </w:rPr>
            </w:pPr>
            <w:r>
              <w:rPr>
                <w:rFonts w:hint="eastAsia" w:ascii="华文中宋" w:hAnsi="华文中宋" w:eastAsia="华文中宋"/>
                <w:color w:val="404040"/>
                <w:spacing w:val="12"/>
                <w:sz w:val="30"/>
                <w:szCs w:val="30"/>
              </w:rPr>
              <w:t>生态文明建设论坛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ind w:right="-56" w:rightChars="-27"/>
              <w:jc w:val="center"/>
              <w:rPr>
                <w:rFonts w:ascii="楷体" w:hAnsi="楷体" w:eastAsia="楷体"/>
                <w:sz w:val="32"/>
                <w:szCs w:val="32"/>
              </w:rPr>
            </w:pPr>
            <w:r>
              <w:rPr>
                <w:rFonts w:hint="eastAsia" w:ascii="楷体" w:hAnsi="楷体" w:eastAsia="楷体"/>
                <w:sz w:val="32"/>
                <w:szCs w:val="32"/>
              </w:rPr>
              <w:t>潘家华</w:t>
            </w:r>
          </w:p>
        </w:tc>
        <w:tc>
          <w:tcPr>
            <w:tcW w:w="6946" w:type="dxa"/>
            <w:tcBorders>
              <w:top w:val="single" w:color="auto" w:sz="4" w:space="0"/>
              <w:left w:val="nil"/>
              <w:bottom w:val="single" w:color="auto" w:sz="4" w:space="0"/>
              <w:right w:val="single" w:color="auto" w:sz="4" w:space="0"/>
            </w:tcBorders>
            <w:shd w:val="clear" w:color="auto" w:fill="auto"/>
            <w:noWrap w:val="0"/>
            <w:tcFitText/>
            <w:vAlign w:val="center"/>
          </w:tcPr>
          <w:p>
            <w:pPr>
              <w:spacing w:line="360" w:lineRule="exact"/>
              <w:ind w:right="-56" w:rightChars="-27"/>
              <w:rPr>
                <w:rFonts w:ascii="仿宋" w:hAnsi="仿宋" w:eastAsia="仿宋"/>
                <w:spacing w:val="12"/>
                <w:sz w:val="32"/>
                <w:szCs w:val="32"/>
              </w:rPr>
            </w:pPr>
            <w:r>
              <w:rPr>
                <w:rFonts w:hint="eastAsia" w:ascii="仿宋" w:hAnsi="仿宋" w:eastAsia="仿宋"/>
                <w:spacing w:val="5"/>
                <w:kern w:val="0"/>
                <w:sz w:val="32"/>
                <w:szCs w:val="32"/>
              </w:rPr>
              <w:t>中国社科院城市发展与环境研究所所长/研究员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eastAsia="Times New Roman"/>
                <w:sz w:val="30"/>
                <w:szCs w:val="30"/>
              </w:rPr>
            </w:pPr>
            <w:r>
              <w:rPr>
                <w:rFonts w:eastAsia="Times New Roman"/>
                <w:sz w:val="30"/>
                <w:szCs w:val="30"/>
              </w:rPr>
              <w:t>2</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ascii="华文中宋" w:hAnsi="华文中宋" w:eastAsia="华文中宋"/>
                <w:color w:val="404040"/>
                <w:spacing w:val="12"/>
                <w:sz w:val="30"/>
                <w:szCs w:val="30"/>
              </w:rPr>
              <w:t>“</w:t>
            </w:r>
            <w:r>
              <w:rPr>
                <w:rFonts w:hint="eastAsia" w:ascii="华文中宋" w:hAnsi="华文中宋" w:eastAsia="华文中宋" w:cs="宋体"/>
                <w:color w:val="404040"/>
                <w:spacing w:val="12"/>
                <w:sz w:val="30"/>
                <w:szCs w:val="30"/>
              </w:rPr>
              <w:t>十四五</w:t>
            </w:r>
            <w:r>
              <w:rPr>
                <w:rFonts w:ascii="华文中宋" w:hAnsi="华文中宋" w:eastAsia="华文中宋"/>
                <w:color w:val="404040"/>
                <w:spacing w:val="12"/>
                <w:sz w:val="30"/>
                <w:szCs w:val="30"/>
              </w:rPr>
              <w:t>”</w:t>
            </w:r>
            <w:r>
              <w:rPr>
                <w:rFonts w:hint="eastAsia" w:ascii="华文中宋" w:hAnsi="华文中宋" w:eastAsia="华文中宋" w:cs="宋体"/>
                <w:color w:val="404040"/>
                <w:spacing w:val="12"/>
                <w:sz w:val="30"/>
                <w:szCs w:val="30"/>
              </w:rPr>
              <w:t>生态环境保护规划论坛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ascii="楷体" w:hAnsi="楷体" w:eastAsia="楷体"/>
                <w:sz w:val="32"/>
                <w:szCs w:val="32"/>
              </w:rPr>
              <w:t>王金南</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sz w:val="32"/>
                <w:szCs w:val="32"/>
              </w:rPr>
              <w:t>环境规划专业委员会</w:t>
            </w:r>
            <w:r>
              <w:rPr>
                <w:rFonts w:hint="eastAsia" w:ascii="仿宋" w:hAnsi="仿宋" w:eastAsia="仿宋"/>
                <w:spacing w:val="12"/>
                <w:sz w:val="32"/>
                <w:szCs w:val="32"/>
              </w:rPr>
              <w:t>主任委员</w:t>
            </w:r>
          </w:p>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sz w:val="32"/>
                <w:szCs w:val="32"/>
              </w:rPr>
              <w:t>中国工程院院士/生态环境部环境规划院院长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sz w:val="30"/>
                <w:szCs w:val="30"/>
              </w:rPr>
            </w:pPr>
            <w:r>
              <w:rPr>
                <w:sz w:val="30"/>
                <w:szCs w:val="30"/>
              </w:rPr>
              <w:t>3</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ind w:right="-56" w:rightChars="-27"/>
              <w:rPr>
                <w:rFonts w:ascii="华文中宋" w:hAnsi="华文中宋" w:eastAsia="华文中宋"/>
                <w:color w:val="404040"/>
                <w:spacing w:val="12"/>
                <w:sz w:val="30"/>
                <w:szCs w:val="30"/>
              </w:rPr>
            </w:pPr>
            <w:r>
              <w:rPr>
                <w:rFonts w:hint="eastAsia" w:ascii="华文中宋" w:hAnsi="华文中宋" w:eastAsia="华文中宋"/>
                <w:color w:val="404040"/>
                <w:spacing w:val="12"/>
                <w:sz w:val="30"/>
                <w:szCs w:val="30"/>
              </w:rPr>
              <w:t>环境治理体系与治理能力现代化论坛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jc w:val="center"/>
              <w:rPr>
                <w:rFonts w:ascii="楷体" w:hAnsi="楷体" w:eastAsia="楷体"/>
                <w:sz w:val="32"/>
                <w:szCs w:val="32"/>
              </w:rPr>
            </w:pPr>
            <w:r>
              <w:rPr>
                <w:rFonts w:hint="eastAsia" w:ascii="楷体" w:hAnsi="楷体" w:eastAsia="楷体"/>
                <w:sz w:val="32"/>
                <w:szCs w:val="32"/>
              </w:rPr>
              <w:t>吴舜泽</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spacing w:line="360" w:lineRule="exact"/>
              <w:rPr>
                <w:rFonts w:hint="eastAsia" w:ascii="仿宋" w:hAnsi="仿宋" w:eastAsia="仿宋"/>
                <w:spacing w:val="12"/>
                <w:sz w:val="32"/>
                <w:szCs w:val="32"/>
              </w:rPr>
            </w:pPr>
            <w:r>
              <w:rPr>
                <w:rFonts w:hint="eastAsia" w:ascii="仿宋" w:hAnsi="仿宋" w:eastAsia="仿宋"/>
                <w:spacing w:val="12"/>
                <w:sz w:val="32"/>
                <w:szCs w:val="32"/>
              </w:rPr>
              <w:t>环境管理分会主任委员</w:t>
            </w:r>
          </w:p>
          <w:p>
            <w:pPr>
              <w:spacing w:line="360" w:lineRule="exact"/>
              <w:rPr>
                <w:rFonts w:ascii="仿宋" w:hAnsi="仿宋" w:eastAsia="仿宋"/>
                <w:spacing w:val="12"/>
                <w:sz w:val="32"/>
                <w:szCs w:val="32"/>
              </w:rPr>
            </w:pPr>
            <w:r>
              <w:rPr>
                <w:rFonts w:hint="eastAsia" w:ascii="仿宋" w:hAnsi="仿宋" w:eastAsia="仿宋"/>
                <w:spacing w:val="12"/>
                <w:sz w:val="32"/>
                <w:szCs w:val="32"/>
              </w:rPr>
              <w:t>生态环境部政策研究中心主任/研究员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sz w:val="30"/>
                <w:szCs w:val="30"/>
              </w:rPr>
            </w:pPr>
            <w:r>
              <w:rPr>
                <w:sz w:val="30"/>
                <w:szCs w:val="30"/>
              </w:rPr>
              <w:t>4</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ascii="华文中宋" w:hAnsi="华文中宋" w:eastAsia="华文中宋"/>
                <w:color w:val="404040"/>
                <w:spacing w:val="12"/>
                <w:sz w:val="30"/>
                <w:szCs w:val="30"/>
              </w:rPr>
              <w:t>服务地方论坛—江苏省生态环境可持续发展论坛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ascii="楷体" w:hAnsi="楷体" w:eastAsia="楷体"/>
                <w:sz w:val="32"/>
                <w:szCs w:val="32"/>
              </w:rPr>
              <w:t>刘伟京</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hint="eastAsia" w:ascii="仿宋" w:hAnsi="仿宋" w:eastAsia="仿宋"/>
                <w:spacing w:val="12"/>
                <w:sz w:val="32"/>
                <w:szCs w:val="32"/>
              </w:rPr>
            </w:pPr>
            <w:r>
              <w:rPr>
                <w:rFonts w:ascii="仿宋" w:hAnsi="仿宋" w:eastAsia="仿宋"/>
                <w:spacing w:val="12"/>
                <w:sz w:val="32"/>
                <w:szCs w:val="32"/>
              </w:rPr>
              <w:t>江苏省环境科学学会副理事长</w:t>
            </w:r>
          </w:p>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sz w:val="32"/>
                <w:szCs w:val="32"/>
              </w:rPr>
              <w:t xml:space="preserve">江苏省环境科学研究院院长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eastAsia="Times New Roman"/>
                <w:sz w:val="30"/>
                <w:szCs w:val="30"/>
              </w:rPr>
            </w:pPr>
            <w:r>
              <w:rPr>
                <w:sz w:val="30"/>
                <w:szCs w:val="30"/>
              </w:rPr>
              <w:t>5</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hint="eastAsia" w:ascii="华文中宋" w:hAnsi="华文中宋" w:eastAsia="华文中宋" w:cs="宋体"/>
                <w:color w:val="404040"/>
                <w:spacing w:val="12"/>
                <w:sz w:val="30"/>
                <w:szCs w:val="30"/>
              </w:rPr>
              <w:t>水土污染协同控制论坛（第三届）</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hint="eastAsia" w:ascii="楷体" w:hAnsi="楷体" w:eastAsia="楷体" w:cs="宋体"/>
                <w:sz w:val="32"/>
                <w:szCs w:val="32"/>
              </w:rPr>
              <w:t>刘</w:t>
            </w:r>
            <w:r>
              <w:rPr>
                <w:rFonts w:ascii="楷体" w:hAnsi="楷体" w:eastAsia="楷体"/>
                <w:sz w:val="32"/>
                <w:szCs w:val="32"/>
              </w:rPr>
              <w:t xml:space="preserve">  </w:t>
            </w:r>
            <w:r>
              <w:rPr>
                <w:rFonts w:hint="eastAsia" w:ascii="楷体" w:hAnsi="楷体" w:eastAsia="楷体" w:cs="宋体"/>
                <w:sz w:val="32"/>
                <w:szCs w:val="32"/>
              </w:rPr>
              <w:t>国</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仿宋" w:hAnsi="仿宋" w:eastAsia="仿宋"/>
                <w:spacing w:val="12"/>
                <w:sz w:val="32"/>
                <w:szCs w:val="32"/>
              </w:rPr>
            </w:pPr>
            <w:r>
              <w:rPr>
                <w:rFonts w:hint="eastAsia" w:ascii="仿宋" w:hAnsi="仿宋" w:eastAsia="仿宋" w:cs="宋体"/>
                <w:spacing w:val="12"/>
                <w:sz w:val="32"/>
                <w:szCs w:val="32"/>
              </w:rPr>
              <w:t>成都理工大学环境学院教授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sz w:val="30"/>
                <w:szCs w:val="30"/>
              </w:rPr>
            </w:pPr>
            <w:r>
              <w:rPr>
                <w:sz w:val="30"/>
                <w:szCs w:val="30"/>
              </w:rPr>
              <w:t>6</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ascii="华文中宋" w:hAnsi="华文中宋" w:eastAsia="华文中宋"/>
                <w:color w:val="404040"/>
                <w:spacing w:val="12"/>
                <w:sz w:val="30"/>
                <w:szCs w:val="30"/>
              </w:rPr>
              <w:t>生态环境保护第三方综合服务论坛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ascii="楷体" w:hAnsi="楷体" w:eastAsia="楷体"/>
                <w:sz w:val="32"/>
                <w:szCs w:val="32"/>
              </w:rPr>
              <w:t>张春晖</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sz w:val="32"/>
                <w:szCs w:val="32"/>
              </w:rPr>
              <w:t>中国矿业大学（北京）水污染控制研究所所长/教授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sz w:val="30"/>
                <w:szCs w:val="30"/>
              </w:rPr>
            </w:pPr>
            <w:r>
              <w:rPr>
                <w:sz w:val="30"/>
                <w:szCs w:val="30"/>
              </w:rPr>
              <w:t>7</w:t>
            </w:r>
          </w:p>
        </w:tc>
        <w:tc>
          <w:tcPr>
            <w:tcW w:w="5465" w:type="dxa"/>
            <w:tcBorders>
              <w:top w:val="single" w:color="auto" w:sz="4" w:space="0"/>
              <w:left w:val="nil"/>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ascii="华文中宋" w:hAnsi="华文中宋" w:eastAsia="华文中宋"/>
                <w:color w:val="404040"/>
                <w:spacing w:val="12"/>
                <w:sz w:val="30"/>
                <w:szCs w:val="30"/>
              </w:rPr>
              <w:t>环保产业绿色发展CEO圆桌论坛</w:t>
            </w:r>
          </w:p>
        </w:tc>
        <w:tc>
          <w:tcPr>
            <w:tcW w:w="1559" w:type="dxa"/>
            <w:tcBorders>
              <w:top w:val="single" w:color="auto" w:sz="4" w:space="0"/>
              <w:left w:val="nil"/>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ascii="楷体" w:hAnsi="楷体" w:eastAsia="楷体"/>
                <w:sz w:val="32"/>
                <w:szCs w:val="32"/>
              </w:rPr>
              <w:t>蔡曙光</w:t>
            </w:r>
          </w:p>
        </w:tc>
        <w:tc>
          <w:tcPr>
            <w:tcW w:w="6946" w:type="dxa"/>
            <w:tcBorders>
              <w:top w:val="single" w:color="auto" w:sz="4" w:space="0"/>
              <w:left w:val="nil"/>
              <w:right w:val="single" w:color="auto" w:sz="4" w:space="0"/>
            </w:tcBorders>
            <w:shd w:val="clear" w:color="auto" w:fill="auto"/>
            <w:noWrap w:val="0"/>
            <w:vAlign w:val="center"/>
          </w:tcPr>
          <w:p>
            <w:pPr>
              <w:adjustRightInd w:val="0"/>
              <w:snapToGrid w:val="0"/>
              <w:spacing w:line="360" w:lineRule="exact"/>
              <w:ind w:right="-56" w:rightChars="-27"/>
              <w:jc w:val="left"/>
              <w:rPr>
                <w:rFonts w:hint="eastAsia" w:ascii="仿宋" w:hAnsi="仿宋" w:eastAsia="仿宋"/>
                <w:spacing w:val="12"/>
                <w:sz w:val="32"/>
                <w:szCs w:val="32"/>
              </w:rPr>
            </w:pPr>
            <w:r>
              <w:rPr>
                <w:rFonts w:hint="eastAsia" w:ascii="仿宋" w:hAnsi="仿宋" w:eastAsia="仿宋"/>
                <w:spacing w:val="12"/>
                <w:sz w:val="32"/>
                <w:szCs w:val="32"/>
              </w:rPr>
              <w:t>中国环境科学学会特邀常务理事</w:t>
            </w:r>
          </w:p>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sz w:val="32"/>
                <w:szCs w:val="32"/>
              </w:rPr>
              <w:t>中国光大国际有限公司行政总裁特别助理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597"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sz w:val="30"/>
                <w:szCs w:val="30"/>
              </w:rPr>
            </w:pPr>
            <w:r>
              <w:rPr>
                <w:sz w:val="30"/>
                <w:szCs w:val="30"/>
              </w:rPr>
              <w:t>8</w:t>
            </w:r>
          </w:p>
        </w:tc>
        <w:tc>
          <w:tcPr>
            <w:tcW w:w="5465"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left"/>
              <w:rPr>
                <w:rFonts w:ascii="华文中宋" w:hAnsi="华文中宋" w:eastAsia="华文中宋"/>
                <w:color w:val="404040"/>
                <w:spacing w:val="12"/>
                <w:sz w:val="30"/>
                <w:szCs w:val="30"/>
              </w:rPr>
            </w:pPr>
            <w:r>
              <w:rPr>
                <w:rFonts w:hint="eastAsia" w:ascii="华文中宋" w:hAnsi="华文中宋" w:eastAsia="华文中宋" w:cs="宋体"/>
                <w:color w:val="404040"/>
                <w:spacing w:val="12"/>
                <w:sz w:val="30"/>
                <w:szCs w:val="30"/>
              </w:rPr>
              <w:t>青年科学家论坛</w:t>
            </w:r>
          </w:p>
        </w:tc>
        <w:tc>
          <w:tcPr>
            <w:tcW w:w="1559" w:type="dxa"/>
            <w:tcBorders>
              <w:top w:val="single" w:color="auto" w:sz="4" w:space="0"/>
              <w:left w:val="nil"/>
              <w:bottom w:val="single" w:color="auto" w:sz="4" w:space="0"/>
              <w:right w:val="single" w:color="auto" w:sz="4" w:space="0"/>
            </w:tcBorders>
            <w:shd w:val="clear" w:color="auto" w:fill="auto"/>
            <w:noWrap w:val="0"/>
            <w:vAlign w:val="center"/>
          </w:tcPr>
          <w:p>
            <w:pPr>
              <w:adjustRightInd w:val="0"/>
              <w:snapToGrid w:val="0"/>
              <w:spacing w:line="360" w:lineRule="exact"/>
              <w:ind w:right="-56" w:rightChars="-27"/>
              <w:jc w:val="center"/>
              <w:rPr>
                <w:rFonts w:ascii="楷体" w:hAnsi="楷体" w:eastAsia="楷体"/>
                <w:sz w:val="32"/>
                <w:szCs w:val="32"/>
              </w:rPr>
            </w:pPr>
            <w:r>
              <w:rPr>
                <w:rFonts w:ascii="楷体" w:hAnsi="楷体" w:eastAsia="楷体"/>
                <w:sz w:val="32"/>
                <w:szCs w:val="32"/>
              </w:rPr>
              <w:t>刘  毅</w:t>
            </w:r>
          </w:p>
        </w:tc>
        <w:tc>
          <w:tcPr>
            <w:tcW w:w="6946" w:type="dxa"/>
            <w:tcBorders>
              <w:top w:val="single" w:color="auto" w:sz="4" w:space="0"/>
              <w:left w:val="nil"/>
              <w:bottom w:val="single" w:color="auto" w:sz="4" w:space="0"/>
              <w:right w:val="single" w:color="auto" w:sz="4" w:space="0"/>
            </w:tcBorders>
            <w:shd w:val="clear" w:color="auto" w:fill="auto"/>
            <w:noWrap w:val="0"/>
            <w:vAlign w:val="center"/>
          </w:tcPr>
          <w:p>
            <w:pPr>
              <w:widowControl/>
              <w:spacing w:line="360" w:lineRule="exact"/>
              <w:rPr>
                <w:rFonts w:ascii="仿宋" w:hAnsi="仿宋" w:eastAsia="仿宋"/>
                <w:spacing w:val="12"/>
                <w:sz w:val="32"/>
                <w:szCs w:val="32"/>
              </w:rPr>
            </w:pPr>
            <w:r>
              <w:rPr>
                <w:rFonts w:hint="eastAsia" w:ascii="仿宋" w:hAnsi="仿宋" w:eastAsia="仿宋" w:cs="宋体"/>
                <w:spacing w:val="12"/>
                <w:kern w:val="0"/>
                <w:sz w:val="32"/>
                <w:szCs w:val="32"/>
              </w:rPr>
              <w:t>青年科学家分会主任委员</w:t>
            </w:r>
          </w:p>
          <w:p>
            <w:pPr>
              <w:adjustRightInd w:val="0"/>
              <w:snapToGrid w:val="0"/>
              <w:spacing w:line="360" w:lineRule="exact"/>
              <w:ind w:right="-56" w:rightChars="-27"/>
              <w:jc w:val="left"/>
              <w:rPr>
                <w:rFonts w:ascii="仿宋" w:hAnsi="仿宋" w:eastAsia="仿宋"/>
                <w:spacing w:val="12"/>
                <w:sz w:val="32"/>
                <w:szCs w:val="32"/>
              </w:rPr>
            </w:pPr>
            <w:r>
              <w:rPr>
                <w:rFonts w:ascii="仿宋" w:hAnsi="仿宋" w:eastAsia="仿宋"/>
                <w:spacing w:val="12"/>
                <w:kern w:val="0"/>
                <w:sz w:val="32"/>
                <w:szCs w:val="32"/>
              </w:rPr>
              <w:t>清华大学</w:t>
            </w:r>
            <w:r>
              <w:rPr>
                <w:rFonts w:ascii="仿宋" w:hAnsi="仿宋" w:eastAsia="仿宋"/>
                <w:spacing w:val="12"/>
                <w:sz w:val="32"/>
                <w:szCs w:val="32"/>
              </w:rPr>
              <w:t>环境学院教授</w:t>
            </w:r>
          </w:p>
        </w:tc>
      </w:tr>
    </w:tbl>
    <w:p>
      <w:pPr>
        <w:spacing w:before="156" w:beforeLines="50" w:line="600" w:lineRule="exact"/>
        <w:ind w:firstLine="744" w:firstLineChars="200"/>
        <w:rPr>
          <w:rFonts w:hint="eastAsia" w:eastAsia="黑体"/>
          <w:spacing w:val="6"/>
          <w:sz w:val="36"/>
          <w:szCs w:val="36"/>
        </w:rPr>
      </w:pPr>
    </w:p>
    <w:p>
      <w:pPr>
        <w:spacing w:before="156" w:beforeLines="50" w:line="440" w:lineRule="exact"/>
        <w:ind w:firstLine="744" w:firstLineChars="200"/>
        <w:jc w:val="center"/>
        <w:rPr>
          <w:rFonts w:eastAsia="黑体"/>
          <w:spacing w:val="6"/>
          <w:sz w:val="36"/>
          <w:szCs w:val="36"/>
        </w:rPr>
        <w:sectPr>
          <w:pgSz w:w="16838" w:h="11906" w:orient="landscape"/>
          <w:pgMar w:top="1418" w:right="1418" w:bottom="1418" w:left="1134" w:header="851" w:footer="567" w:gutter="0"/>
          <w:pgNumType w:fmt="numberInDash"/>
          <w:cols w:space="720" w:num="1"/>
          <w:docGrid w:type="linesAndChars" w:linePitch="312" w:charSpace="0"/>
        </w:sectPr>
      </w:pPr>
    </w:p>
    <w:p>
      <w:pPr>
        <w:spacing w:line="440" w:lineRule="exact"/>
        <w:ind w:firstLine="744" w:firstLineChars="200"/>
        <w:jc w:val="center"/>
        <w:rPr>
          <w:rFonts w:eastAsia="黑体"/>
          <w:spacing w:val="6"/>
          <w:sz w:val="36"/>
          <w:szCs w:val="36"/>
        </w:rPr>
      </w:pPr>
      <w:r>
        <w:rPr>
          <w:rFonts w:eastAsia="黑体"/>
          <w:spacing w:val="6"/>
          <w:sz w:val="36"/>
          <w:szCs w:val="36"/>
        </w:rPr>
        <w:t>二、分会场研讨会</w:t>
      </w:r>
    </w:p>
    <w:p>
      <w:pPr>
        <w:spacing w:after="156" w:afterLines="50" w:line="440" w:lineRule="exact"/>
        <w:ind w:firstLine="640" w:firstLineChars="200"/>
        <w:rPr>
          <w:rFonts w:ascii="华文中宋" w:hAnsi="华文中宋" w:eastAsia="华文中宋"/>
          <w:sz w:val="32"/>
          <w:szCs w:val="32"/>
        </w:rPr>
      </w:pPr>
      <w:r>
        <w:rPr>
          <w:rFonts w:hint="eastAsia" w:ascii="华文中宋" w:hAnsi="华文中宋" w:eastAsia="华文中宋"/>
          <w:sz w:val="32"/>
          <w:szCs w:val="32"/>
        </w:rPr>
        <w:t>（一）</w:t>
      </w:r>
      <w:r>
        <w:rPr>
          <w:rFonts w:ascii="华文中宋" w:hAnsi="华文中宋" w:eastAsia="华文中宋"/>
          <w:spacing w:val="6"/>
          <w:sz w:val="32"/>
          <w:szCs w:val="32"/>
        </w:rPr>
        <w:t>打赢蓝天保卫战：大气污染防治议题</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06"/>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序</w:t>
            </w:r>
            <w:r>
              <w:rPr>
                <w:rFonts w:hint="eastAsia" w:ascii="华文中宋" w:hAnsi="华文中宋" w:eastAsia="华文中宋" w:cs="宋体"/>
                <w:color w:val="404040"/>
                <w:spacing w:val="12"/>
                <w:sz w:val="30"/>
                <w:szCs w:val="30"/>
              </w:rPr>
              <w:t>号</w:t>
            </w:r>
          </w:p>
        </w:tc>
        <w:tc>
          <w:tcPr>
            <w:tcW w:w="5606"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议题名称</w:t>
            </w:r>
          </w:p>
        </w:tc>
        <w:tc>
          <w:tcPr>
            <w:tcW w:w="1417" w:type="dxa"/>
            <w:noWrap w:val="0"/>
            <w:vAlign w:val="center"/>
          </w:tcPr>
          <w:p>
            <w:pPr>
              <w:spacing w:line="36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牵头专家</w:t>
            </w:r>
          </w:p>
        </w:tc>
        <w:tc>
          <w:tcPr>
            <w:tcW w:w="6946" w:type="dxa"/>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1</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大气污染综合防治</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柴发合</w:t>
            </w:r>
          </w:p>
        </w:tc>
        <w:tc>
          <w:tcPr>
            <w:tcW w:w="6946" w:type="dxa"/>
            <w:noWrap w:val="0"/>
            <w:vAlign w:val="center"/>
          </w:tcPr>
          <w:p>
            <w:pPr>
              <w:widowControl/>
              <w:spacing w:line="340" w:lineRule="exact"/>
              <w:rPr>
                <w:rFonts w:hint="eastAsia" w:ascii="仿宋" w:hAnsi="仿宋" w:eastAsia="仿宋" w:cs="宋体"/>
                <w:spacing w:val="12"/>
                <w:kern w:val="0"/>
                <w:sz w:val="32"/>
                <w:szCs w:val="32"/>
              </w:rPr>
            </w:pPr>
            <w:r>
              <w:rPr>
                <w:rFonts w:ascii="仿宋" w:hAnsi="仿宋" w:eastAsia="仿宋" w:cs="宋体"/>
                <w:spacing w:val="12"/>
                <w:kern w:val="0"/>
                <w:sz w:val="32"/>
                <w:szCs w:val="32"/>
              </w:rPr>
              <w:t>大气环境分会</w:t>
            </w:r>
            <w:r>
              <w:rPr>
                <w:rFonts w:hint="eastAsia" w:ascii="仿宋" w:hAnsi="仿宋" w:eastAsia="仿宋" w:cs="宋体"/>
                <w:spacing w:val="12"/>
                <w:kern w:val="0"/>
                <w:sz w:val="32"/>
                <w:szCs w:val="32"/>
              </w:rPr>
              <w:t>主任委员</w:t>
            </w:r>
          </w:p>
          <w:p>
            <w:pPr>
              <w:widowControl/>
              <w:spacing w:line="340" w:lineRule="exact"/>
              <w:rPr>
                <w:rFonts w:ascii="仿宋" w:hAnsi="仿宋" w:eastAsia="仿宋" w:cs="宋体"/>
                <w:kern w:val="0"/>
                <w:sz w:val="32"/>
                <w:szCs w:val="32"/>
              </w:rPr>
            </w:pPr>
            <w:r>
              <w:rPr>
                <w:rFonts w:ascii="仿宋" w:hAnsi="仿宋" w:eastAsia="仿宋" w:cs="宋体"/>
                <w:spacing w:val="12"/>
                <w:kern w:val="0"/>
                <w:sz w:val="32"/>
                <w:szCs w:val="32"/>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2</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雾霾天气、空气污染和气候变化</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王体健</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南京大学大气科学学院教授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3</w:t>
            </w:r>
          </w:p>
        </w:tc>
        <w:tc>
          <w:tcPr>
            <w:tcW w:w="5606" w:type="dxa"/>
            <w:vMerge w:val="restart"/>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边界层气象与大气环境</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薛建军</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国家气象中心副主任/研究员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vAlign w:val="center"/>
          </w:tcPr>
          <w:p>
            <w:pPr>
              <w:spacing w:line="360" w:lineRule="exact"/>
              <w:ind w:right="-57" w:rightChars="-27"/>
              <w:jc w:val="center"/>
              <w:rPr>
                <w:rFonts w:ascii="黑体" w:hAnsi="黑体" w:eastAsia="黑体"/>
                <w:spacing w:val="12"/>
                <w:sz w:val="30"/>
                <w:szCs w:val="30"/>
              </w:rPr>
            </w:pPr>
          </w:p>
        </w:tc>
        <w:tc>
          <w:tcPr>
            <w:tcW w:w="5606" w:type="dxa"/>
            <w:vMerge w:val="continue"/>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刘树华</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北京大学物理学院教授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4</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大气沉降与生态环境效应</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刘学军</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中国农业大学资源与环境学院教授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5</w:t>
            </w:r>
          </w:p>
        </w:tc>
        <w:tc>
          <w:tcPr>
            <w:tcW w:w="5606" w:type="dxa"/>
            <w:vMerge w:val="restart"/>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大气污染源排放特征和排放清单</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程水源</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北京工业大学能源与环境学院教授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vAlign w:val="center"/>
          </w:tcPr>
          <w:p>
            <w:pPr>
              <w:spacing w:line="360" w:lineRule="exact"/>
              <w:ind w:right="-57" w:rightChars="-27"/>
              <w:jc w:val="center"/>
              <w:rPr>
                <w:rFonts w:ascii="黑体" w:hAnsi="黑体" w:eastAsia="黑体"/>
                <w:spacing w:val="12"/>
                <w:sz w:val="30"/>
                <w:szCs w:val="30"/>
              </w:rPr>
            </w:pPr>
          </w:p>
        </w:tc>
        <w:tc>
          <w:tcPr>
            <w:tcW w:w="5606" w:type="dxa"/>
            <w:vMerge w:val="continue"/>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伯  鑫</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生态环境部环境工程评估中心高级工程师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6</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二次细粒子污染的宏观机理和大气自净能力、大气荷载与承载力</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徐大海</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中国气象科学研究院研究员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7</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交通环境污染控制与管理</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姚  宏</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北京交通大学土木建筑工程学院教授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8</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环境空气质量日管理</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宋国君</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中国人民大学环境政策与环境规划研究所所长/教授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9</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能源清洁化利用与大气污染控制</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雷  宇</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生态环境部环境规划院能源室主任/研究员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10</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z w:val="30"/>
                <w:szCs w:val="30"/>
              </w:rPr>
            </w:pPr>
            <w:r>
              <w:rPr>
                <w:rFonts w:ascii="华文中宋" w:hAnsi="华文中宋" w:eastAsia="华文中宋" w:cs="宋体"/>
                <w:color w:val="404040"/>
                <w:sz w:val="30"/>
                <w:szCs w:val="30"/>
              </w:rPr>
              <w:t>大气与水环境精细化管理理论与关键技术</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王永桂</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中国地质大学（武汉）地球科学学院副教授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11</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扬尘污染监测与防治技术</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黄玉虎</w:t>
            </w:r>
          </w:p>
        </w:tc>
        <w:tc>
          <w:tcPr>
            <w:tcW w:w="6946" w:type="dxa"/>
            <w:noWrap w:val="0"/>
            <w:vAlign w:val="center"/>
          </w:tcPr>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北京市环境保护科学研究院研究员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vAlign w:val="center"/>
          </w:tcPr>
          <w:p>
            <w:pPr>
              <w:spacing w:line="360" w:lineRule="exact"/>
              <w:ind w:right="-57" w:rightChars="-27"/>
              <w:jc w:val="center"/>
              <w:rPr>
                <w:rFonts w:ascii="黑体" w:hAnsi="黑体" w:eastAsia="黑体"/>
                <w:spacing w:val="12"/>
                <w:sz w:val="30"/>
                <w:szCs w:val="30"/>
              </w:rPr>
            </w:pPr>
            <w:r>
              <w:rPr>
                <w:rFonts w:hint="eastAsia" w:ascii="黑体" w:hAnsi="黑体" w:eastAsia="黑体"/>
                <w:spacing w:val="12"/>
                <w:sz w:val="30"/>
                <w:szCs w:val="30"/>
              </w:rPr>
              <w:t>12</w:t>
            </w:r>
          </w:p>
        </w:tc>
        <w:tc>
          <w:tcPr>
            <w:tcW w:w="5606" w:type="dxa"/>
            <w:noWrap w:val="0"/>
            <w:vAlign w:val="center"/>
          </w:tcPr>
          <w:p>
            <w:pPr>
              <w:adjustRightInd w:val="0"/>
              <w:snapToGrid w:val="0"/>
              <w:spacing w:line="36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环境工程技术创新与应用</w:t>
            </w:r>
          </w:p>
        </w:tc>
        <w:tc>
          <w:tcPr>
            <w:tcW w:w="1417" w:type="dxa"/>
            <w:noWrap w:val="0"/>
            <w:vAlign w:val="center"/>
          </w:tcPr>
          <w:p>
            <w:pPr>
              <w:adjustRightInd w:val="0"/>
              <w:snapToGrid w:val="0"/>
              <w:spacing w:line="360" w:lineRule="exact"/>
              <w:ind w:right="-57" w:rightChars="-27"/>
              <w:jc w:val="center"/>
              <w:rPr>
                <w:rFonts w:ascii="楷体" w:hAnsi="楷体" w:eastAsia="楷体"/>
                <w:sz w:val="32"/>
                <w:szCs w:val="32"/>
              </w:rPr>
            </w:pPr>
            <w:r>
              <w:rPr>
                <w:rFonts w:ascii="楷体" w:hAnsi="楷体" w:eastAsia="楷体"/>
                <w:sz w:val="32"/>
                <w:szCs w:val="32"/>
              </w:rPr>
              <w:t>杨景玲</w:t>
            </w:r>
          </w:p>
        </w:tc>
        <w:tc>
          <w:tcPr>
            <w:tcW w:w="6946" w:type="dxa"/>
            <w:noWrap w:val="0"/>
            <w:vAlign w:val="center"/>
          </w:tcPr>
          <w:p>
            <w:pPr>
              <w:widowControl/>
              <w:spacing w:line="340" w:lineRule="exact"/>
              <w:rPr>
                <w:rFonts w:hint="eastAsia" w:ascii="仿宋" w:hAnsi="仿宋" w:eastAsia="仿宋" w:cs="宋体"/>
                <w:spacing w:val="12"/>
                <w:kern w:val="0"/>
                <w:sz w:val="32"/>
                <w:szCs w:val="32"/>
              </w:rPr>
            </w:pPr>
            <w:r>
              <w:rPr>
                <w:rFonts w:ascii="仿宋" w:hAnsi="仿宋" w:eastAsia="仿宋" w:cs="宋体"/>
                <w:spacing w:val="12"/>
                <w:kern w:val="0"/>
                <w:sz w:val="32"/>
                <w:szCs w:val="32"/>
              </w:rPr>
              <w:t>环境工程分会</w:t>
            </w:r>
            <w:r>
              <w:rPr>
                <w:rFonts w:hint="eastAsia" w:ascii="仿宋" w:hAnsi="仿宋" w:eastAsia="仿宋" w:cs="宋体"/>
                <w:spacing w:val="12"/>
                <w:kern w:val="0"/>
                <w:sz w:val="32"/>
                <w:szCs w:val="32"/>
              </w:rPr>
              <w:t>秘书长</w:t>
            </w:r>
          </w:p>
          <w:p>
            <w:pPr>
              <w:widowControl/>
              <w:spacing w:line="340" w:lineRule="exact"/>
              <w:rPr>
                <w:rFonts w:ascii="仿宋" w:hAnsi="仿宋" w:eastAsia="仿宋" w:cs="宋体"/>
                <w:spacing w:val="12"/>
                <w:kern w:val="0"/>
                <w:sz w:val="32"/>
                <w:szCs w:val="32"/>
              </w:rPr>
            </w:pPr>
            <w:r>
              <w:rPr>
                <w:rFonts w:ascii="仿宋" w:hAnsi="仿宋" w:eastAsia="仿宋" w:cs="宋体"/>
                <w:spacing w:val="12"/>
                <w:kern w:val="0"/>
                <w:sz w:val="32"/>
                <w:szCs w:val="32"/>
              </w:rPr>
              <w:t>中冶建筑研究总院有限公司副总工程师/教授级高级工程师</w:t>
            </w:r>
          </w:p>
        </w:tc>
      </w:tr>
    </w:tbl>
    <w:p>
      <w:pPr>
        <w:spacing w:after="156" w:afterLines="50" w:line="440" w:lineRule="exact"/>
        <w:ind w:firstLine="640" w:firstLineChars="200"/>
        <w:rPr>
          <w:rFonts w:ascii="华文中宋" w:hAnsi="华文中宋" w:eastAsia="华文中宋"/>
          <w:sz w:val="32"/>
          <w:szCs w:val="32"/>
        </w:rPr>
      </w:pPr>
      <w:r>
        <w:rPr>
          <w:rFonts w:hint="eastAsia" w:ascii="华文中宋" w:hAnsi="华文中宋" w:eastAsia="华文中宋"/>
          <w:sz w:val="32"/>
          <w:szCs w:val="32"/>
        </w:rPr>
        <w:t>（二）</w:t>
      </w:r>
      <w:r>
        <w:rPr>
          <w:rFonts w:ascii="华文中宋" w:hAnsi="华文中宋" w:eastAsia="华文中宋"/>
          <w:sz w:val="32"/>
          <w:szCs w:val="32"/>
        </w:rPr>
        <w:t>打好碧水保卫战：水污染防治</w:t>
      </w:r>
      <w:r>
        <w:rPr>
          <w:rFonts w:hint="eastAsia" w:ascii="华文中宋" w:hAnsi="华文中宋" w:eastAsia="华文中宋"/>
          <w:sz w:val="32"/>
          <w:szCs w:val="32"/>
        </w:rPr>
        <w:t>议题</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06"/>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jc w:val="center"/>
              <w:rPr>
                <w:rFonts w:ascii="黑体" w:hAnsi="黑体" w:eastAsia="黑体"/>
                <w:spacing w:val="12"/>
                <w:sz w:val="30"/>
                <w:szCs w:val="30"/>
              </w:rPr>
            </w:pPr>
            <w:r>
              <w:rPr>
                <w:rFonts w:ascii="黑体" w:hAnsi="黑体" w:eastAsia="黑体"/>
                <w:spacing w:val="12"/>
                <w:sz w:val="30"/>
                <w:szCs w:val="30"/>
              </w:rPr>
              <w:t>序号</w:t>
            </w:r>
          </w:p>
        </w:tc>
        <w:tc>
          <w:tcPr>
            <w:tcW w:w="5606" w:type="dxa"/>
            <w:noWrap w:val="0"/>
            <w:vAlign w:val="center"/>
          </w:tcPr>
          <w:p>
            <w:pPr>
              <w:spacing w:line="320" w:lineRule="exact"/>
              <w:jc w:val="center"/>
              <w:rPr>
                <w:rFonts w:ascii="黑体" w:hAnsi="黑体" w:eastAsia="黑体"/>
                <w:spacing w:val="12"/>
                <w:sz w:val="30"/>
                <w:szCs w:val="30"/>
              </w:rPr>
            </w:pPr>
            <w:r>
              <w:rPr>
                <w:rFonts w:ascii="黑体" w:hAnsi="黑体" w:eastAsia="黑体"/>
                <w:spacing w:val="12"/>
                <w:sz w:val="30"/>
                <w:szCs w:val="30"/>
              </w:rPr>
              <w:t>议题名称</w:t>
            </w:r>
          </w:p>
        </w:tc>
        <w:tc>
          <w:tcPr>
            <w:tcW w:w="1417" w:type="dxa"/>
            <w:noWrap w:val="0"/>
            <w:vAlign w:val="center"/>
          </w:tcPr>
          <w:p>
            <w:pPr>
              <w:spacing w:line="32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牵头专家</w:t>
            </w:r>
          </w:p>
        </w:tc>
        <w:tc>
          <w:tcPr>
            <w:tcW w:w="6946" w:type="dxa"/>
            <w:noWrap w:val="0"/>
            <w:vAlign w:val="center"/>
          </w:tcPr>
          <w:p>
            <w:pPr>
              <w:spacing w:line="32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spacing w:val="24"/>
                <w:sz w:val="32"/>
                <w:szCs w:val="32"/>
              </w:rPr>
            </w:pPr>
            <w:r>
              <w:rPr>
                <w:rFonts w:ascii="华文中宋" w:hAnsi="华文中宋" w:eastAsia="华文中宋" w:cs="宋体"/>
                <w:color w:val="404040"/>
                <w:spacing w:val="24"/>
                <w:sz w:val="32"/>
                <w:szCs w:val="32"/>
              </w:rPr>
              <w:t>流域水污染防治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1</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“十四五”流域生态环境污染防治</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郑丙辉</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水环境分会</w:t>
            </w:r>
            <w:r>
              <w:rPr>
                <w:rFonts w:hint="eastAsia" w:ascii="仿宋" w:hAnsi="仿宋" w:eastAsia="仿宋" w:cs="宋体"/>
                <w:spacing w:val="12"/>
                <w:kern w:val="0"/>
                <w:sz w:val="30"/>
                <w:szCs w:val="30"/>
              </w:rPr>
              <w:t>主任委员</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中国环境科学研究院研究员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彭增亮</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中交疏浚（集团）有限公司投资部总经理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流域生态与生态修复</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王国祥</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南京师范大学环境学院教授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3</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流域水质目标管理及监控预警</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郝芳华</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华中师范大学校长/教授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  远</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4</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流域水污染防治技术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张建民</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四川大学水力学研究所所长/研究员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杨品红</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湖南文理学院院长/教授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湿地水环境保护与生态修复</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章光新</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中国科学院东北地理与农业生态研究所研究员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6</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长江环境治理与生态保护关键问题及解决方案</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李爱民</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南京大学环境学院副院长/教授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7</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 xml:space="preserve">沿海及内河生态环境损害赔偿评估鉴定                                                        </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乔  冰</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环境损害鉴定评估专业委员会</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交通运输部水运科学研究所研究员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8</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流域-河流-河口系统碳氮磷循环、环境效应与模型</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晏维金</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中国科学院地理科学与资源研究所研究员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adjustRightInd w:val="0"/>
              <w:snapToGrid w:val="0"/>
              <w:spacing w:line="320" w:lineRule="exact"/>
              <w:ind w:right="-57" w:rightChars="-27"/>
              <w:jc w:val="center"/>
              <w:rPr>
                <w:rFonts w:ascii="华文中宋" w:hAnsi="华文中宋" w:eastAsia="华文中宋" w:cs="宋体"/>
                <w:color w:val="404040"/>
                <w:spacing w:val="12"/>
                <w:sz w:val="30"/>
                <w:szCs w:val="30"/>
              </w:rPr>
            </w:pPr>
            <w:r>
              <w:rPr>
                <w:rFonts w:ascii="华文中宋" w:hAnsi="华文中宋" w:eastAsia="华文中宋" w:cs="宋体"/>
                <w:color w:val="404040"/>
                <w:spacing w:val="24"/>
                <w:sz w:val="32"/>
                <w:szCs w:val="32"/>
              </w:rPr>
              <w:t>湖库水污染防治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9</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湖库水生态演变与保护</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霍守亮</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金小伟</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中国环境监测总站高级工程师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10</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湖泊污染控制与生态修复</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陈开宁</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中国科学院南京地理与湖泊研究所研究员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胡维平</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中国科学院南京地理与湖泊研究所研究员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河湖生态与海绵城市</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陈飞勇</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日本工程院外籍院士/山东建筑大学特聘教授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梯级水坝对物质循环的影响及其环境效应</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陈求稳</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水利部交通运输部国家能源局南京水利科学研究院所长/研究员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旱区地下水文与生态效应</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王文科</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长安大学环境科学与工程学院教授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14</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水体生态修复标准及新技术新工艺</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彭剑峰</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清华大学环境学院研究员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rFonts w:ascii="华文中宋" w:hAnsi="华文中宋" w:eastAsia="华文中宋" w:cs="宋体"/>
                <w:color w:val="404040"/>
                <w:spacing w:val="12"/>
                <w:sz w:val="30"/>
                <w:szCs w:val="30"/>
              </w:rPr>
            </w:pPr>
            <w:r>
              <w:rPr>
                <w:rFonts w:ascii="华文中宋" w:hAnsi="华文中宋" w:eastAsia="华文中宋" w:cs="宋体"/>
                <w:color w:val="404040"/>
                <w:spacing w:val="24"/>
                <w:sz w:val="32"/>
                <w:szCs w:val="32"/>
              </w:rPr>
              <w:t>城市及工业废（污）水污染防治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城市河流与黑臭水体治理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宋永会</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中国环境科学研究院副院长/研究员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16</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水处理中膜的新材料新方法</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俞文正</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中国科学院生态环境研究中心研究员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王志伟</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同济大学环境科学与工程学院副院长/教授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梁  恒</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哈尔滨工业大学市政环境工程学院教授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17</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污水处理与回用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胡洪营</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水处理与回用专业委员会</w:t>
            </w:r>
            <w:r>
              <w:rPr>
                <w:rFonts w:hint="eastAsia" w:ascii="仿宋" w:hAnsi="仿宋" w:eastAsia="仿宋" w:cs="宋体"/>
                <w:spacing w:val="12"/>
                <w:kern w:val="0"/>
                <w:sz w:val="30"/>
                <w:szCs w:val="30"/>
              </w:rPr>
              <w:t>主任委员</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清华大学研究生院副院长/教授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18</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工业（矿山）废水处理新技术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李小兵</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中国矿业大学化工学院教授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席治国</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中石化石油工程设计有限公司总经理/教授级高级工程师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孙  伟</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中南大学资源加工与生物工程学院院长/教授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19</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“适水适策”政策与创新技术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唐  亚</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四川大学建筑与环境学院教授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20</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先进水处理分离膜技术开发及应用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马  军</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中国工程院院士/哈尔滨工业大学环境学院教授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21</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废（污）水深度处理及资源化利用新技术原理及应用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汤  兵</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广东工业大学环境科学与工程学院教授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郑怀礼</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重庆大学环境与生态学院教授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岳正波</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合肥工业大学资源与环境工程学院教授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重点行业废水及污泥处理处置及资源化</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薛  罡</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东华大学环境科学与工程学院教授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 xml:space="preserve">纺织印染及化纤行业环境污染治理 </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龚  龑</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北京服装学院材料科学与工程学院教授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24</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难降解有机废水处理新技术、新工艺</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周科朝</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中南大学副校长/教授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  黎</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武汉科技大学资源与环境学院教授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张永明</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上海师范大学生命与环境科学学院教授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魏秋平</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中南大学功能薄膜材料研究室主任/副教授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膜法工业废水资源化技术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邢卫红</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南京工业大学副校长/教授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26</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难降解工业废水强化处理及回用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徐炎华</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南京工业大学环境学院院长/教授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27</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生物质功能材料及水污染治理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周彦波</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华东理工大学资源与环境工程学院教授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28</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物化-生化水处理技术与应用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王晓昌</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西安建筑科技大学环境与市政工程学院教授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sz w:val="30"/>
                <w:szCs w:val="30"/>
              </w:rPr>
              <w:t>29</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厌氧生物膜和膜生物反应器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盛国平</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中国科学技术大学化学与材料科学学院教授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  荣</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西安建筑科技大学环境与市政工程学院教授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30</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电容去离子技术及环境应用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邱介山</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北京化工大学化学工程学院院长/教授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sz w:val="30"/>
                <w:szCs w:val="30"/>
              </w:rPr>
              <w:t>31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环境微生物理论与应用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苏俊峰</w:t>
            </w:r>
          </w:p>
        </w:tc>
        <w:tc>
          <w:tcPr>
            <w:tcW w:w="6946" w:type="dxa"/>
            <w:noWrap w:val="0"/>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西安建筑科技大学环境与市政工程学院教授</w:t>
            </w:r>
          </w:p>
        </w:tc>
      </w:tr>
    </w:tbl>
    <w:p>
      <w:pPr>
        <w:spacing w:after="156" w:afterLines="50" w:line="440" w:lineRule="exact"/>
        <w:ind w:firstLine="640" w:firstLineChars="200"/>
        <w:rPr>
          <w:rFonts w:hint="eastAsia" w:ascii="华文中宋" w:hAnsi="华文中宋" w:eastAsia="华文中宋"/>
          <w:sz w:val="32"/>
          <w:szCs w:val="32"/>
        </w:rPr>
      </w:pPr>
    </w:p>
    <w:p>
      <w:pPr>
        <w:spacing w:after="156" w:afterLines="50" w:line="440" w:lineRule="exact"/>
        <w:ind w:firstLine="640" w:firstLineChars="200"/>
        <w:rPr>
          <w:rFonts w:ascii="华文中宋" w:hAnsi="华文中宋" w:eastAsia="华文中宋"/>
          <w:sz w:val="32"/>
          <w:szCs w:val="32"/>
        </w:rPr>
      </w:pPr>
      <w:r>
        <w:rPr>
          <w:rFonts w:hint="eastAsia" w:ascii="华文中宋" w:hAnsi="华文中宋" w:eastAsia="华文中宋"/>
          <w:sz w:val="32"/>
          <w:szCs w:val="32"/>
        </w:rPr>
        <w:t>（三）</w:t>
      </w:r>
      <w:r>
        <w:rPr>
          <w:rFonts w:ascii="华文中宋" w:hAnsi="华文中宋" w:eastAsia="华文中宋"/>
          <w:sz w:val="32"/>
          <w:szCs w:val="32"/>
        </w:rPr>
        <w:t>推进净土保卫战：土壤环境污染防治</w:t>
      </w:r>
      <w:r>
        <w:rPr>
          <w:rFonts w:hint="eastAsia" w:ascii="华文中宋" w:hAnsi="华文中宋" w:eastAsia="华文中宋"/>
          <w:sz w:val="32"/>
          <w:szCs w:val="32"/>
        </w:rPr>
        <w:t>议题</w:t>
      </w:r>
    </w:p>
    <w:tbl>
      <w:tblPr>
        <w:tblStyle w:val="3"/>
        <w:tblW w:w="1451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06"/>
        <w:gridCol w:w="1417"/>
        <w:gridCol w:w="6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jc w:val="center"/>
              <w:rPr>
                <w:rFonts w:ascii="黑体" w:hAnsi="黑体" w:eastAsia="黑体"/>
                <w:spacing w:val="12"/>
                <w:sz w:val="30"/>
                <w:szCs w:val="30"/>
              </w:rPr>
            </w:pPr>
            <w:r>
              <w:rPr>
                <w:rFonts w:ascii="黑体" w:hAnsi="黑体" w:eastAsia="黑体"/>
                <w:spacing w:val="12"/>
                <w:sz w:val="30"/>
                <w:szCs w:val="30"/>
              </w:rPr>
              <w:t>序号</w:t>
            </w:r>
          </w:p>
        </w:tc>
        <w:tc>
          <w:tcPr>
            <w:tcW w:w="5606" w:type="dxa"/>
            <w:noWrap w:val="0"/>
            <w:tcMar>
              <w:left w:w="57" w:type="dxa"/>
              <w:right w:w="28" w:type="dxa"/>
            </w:tcMar>
            <w:vAlign w:val="center"/>
          </w:tcPr>
          <w:p>
            <w:pPr>
              <w:spacing w:line="320" w:lineRule="exact"/>
              <w:ind w:right="-57" w:rightChars="-27"/>
              <w:jc w:val="center"/>
              <w:rPr>
                <w:rFonts w:ascii="黑体" w:hAnsi="黑体" w:eastAsia="黑体"/>
                <w:spacing w:val="12"/>
                <w:sz w:val="30"/>
                <w:szCs w:val="30"/>
              </w:rPr>
            </w:pPr>
            <w:r>
              <w:rPr>
                <w:rFonts w:ascii="黑体" w:hAnsi="黑体" w:eastAsia="黑体"/>
                <w:spacing w:val="12"/>
                <w:sz w:val="30"/>
                <w:szCs w:val="30"/>
              </w:rPr>
              <w:t>议题名称</w:t>
            </w:r>
          </w:p>
        </w:tc>
        <w:tc>
          <w:tcPr>
            <w:tcW w:w="1417" w:type="dxa"/>
            <w:noWrap w:val="0"/>
            <w:tcMar>
              <w:left w:w="57" w:type="dxa"/>
              <w:right w:w="28" w:type="dxa"/>
            </w:tcMar>
            <w:vAlign w:val="center"/>
          </w:tcPr>
          <w:p>
            <w:pPr>
              <w:spacing w:line="32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牵头专家</w:t>
            </w:r>
          </w:p>
        </w:tc>
        <w:tc>
          <w:tcPr>
            <w:tcW w:w="6895" w:type="dxa"/>
            <w:noWrap w:val="0"/>
            <w:tcMar>
              <w:left w:w="57" w:type="dxa"/>
              <w:right w:w="28" w:type="dxa"/>
            </w:tcMar>
            <w:vAlign w:val="center"/>
          </w:tcPr>
          <w:p>
            <w:pPr>
              <w:spacing w:line="32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6" w:type="dxa"/>
            <w:gridSpan w:val="4"/>
            <w:noWrap w:val="0"/>
            <w:tcMar>
              <w:left w:w="57" w:type="dxa"/>
              <w:right w:w="28" w:type="dxa"/>
            </w:tcMar>
            <w:vAlign w:val="center"/>
          </w:tcPr>
          <w:p>
            <w:pPr>
              <w:adjustRightInd w:val="0"/>
              <w:snapToGrid w:val="0"/>
              <w:spacing w:line="320" w:lineRule="exact"/>
              <w:ind w:right="-57" w:rightChars="-27"/>
              <w:jc w:val="center"/>
              <w:rPr>
                <w:sz w:val="24"/>
              </w:rPr>
            </w:pPr>
            <w:r>
              <w:rPr>
                <w:rFonts w:ascii="华文中宋" w:hAnsi="华文中宋" w:eastAsia="华文中宋" w:cs="宋体"/>
                <w:color w:val="404040"/>
                <w:spacing w:val="24"/>
                <w:sz w:val="32"/>
                <w:szCs w:val="32"/>
              </w:rPr>
              <w:t>土壤与地下水污染防治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sz w:val="30"/>
                <w:szCs w:val="30"/>
              </w:rPr>
              <w:t>1</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土壤与地下水污染防治与生态修复</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李广贺</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土壤与地下水环境专业委员会</w:t>
            </w:r>
            <w:r>
              <w:rPr>
                <w:rFonts w:hint="eastAsia" w:ascii="仿宋" w:hAnsi="仿宋" w:eastAsia="仿宋" w:cs="宋体"/>
                <w:spacing w:val="12"/>
                <w:kern w:val="0"/>
                <w:sz w:val="30"/>
                <w:szCs w:val="30"/>
              </w:rPr>
              <w:t>主任委员</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清华大学环境学院教授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2</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hint="eastAsia" w:ascii="华文中宋" w:hAnsi="华文中宋" w:eastAsia="华文中宋" w:cs="宋体"/>
                <w:color w:val="404040"/>
                <w:spacing w:val="12"/>
                <w:sz w:val="30"/>
                <w:szCs w:val="30"/>
              </w:rPr>
              <w:t>土壤污染修复产业的机遇与挑战</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仿宋" w:hAnsi="仿宋" w:eastAsia="仿宋"/>
                <w:spacing w:val="12"/>
                <w:sz w:val="32"/>
                <w:szCs w:val="32"/>
              </w:rPr>
            </w:pPr>
            <w:r>
              <w:rPr>
                <w:rFonts w:hint="eastAsia" w:ascii="楷体" w:hAnsi="楷体" w:eastAsia="楷体"/>
                <w:sz w:val="30"/>
                <w:szCs w:val="30"/>
              </w:rPr>
              <w:t>曲常胜</w:t>
            </w:r>
          </w:p>
        </w:tc>
        <w:tc>
          <w:tcPr>
            <w:tcW w:w="6895" w:type="dxa"/>
            <w:noWrap w:val="0"/>
            <w:tcMar>
              <w:left w:w="57" w:type="dxa"/>
              <w:right w:w="28" w:type="dxa"/>
            </w:tcMar>
            <w:vAlign w:val="center"/>
          </w:tcPr>
          <w:p>
            <w:pPr>
              <w:widowControl/>
              <w:spacing w:line="320" w:lineRule="exact"/>
              <w:rPr>
                <w:rFonts w:ascii="仿宋" w:hAnsi="仿宋" w:eastAsia="仿宋"/>
                <w:spacing w:val="12"/>
                <w:sz w:val="32"/>
                <w:szCs w:val="32"/>
              </w:rPr>
            </w:pPr>
            <w:r>
              <w:rPr>
                <w:rFonts w:hint="eastAsia" w:ascii="仿宋" w:hAnsi="仿宋" w:eastAsia="仿宋" w:cs="宋体"/>
                <w:spacing w:val="12"/>
                <w:kern w:val="0"/>
                <w:sz w:val="30"/>
                <w:szCs w:val="30"/>
              </w:rPr>
              <w:t>江苏省环保集团江苏省环科院环境科技有限责任公司高级工程师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3</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水土环境天然及人造有机物的环境行为、影响与控制</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黄冠星</w:t>
            </w:r>
          </w:p>
        </w:tc>
        <w:tc>
          <w:tcPr>
            <w:tcW w:w="6895" w:type="dxa"/>
            <w:noWrap w:val="0"/>
            <w:tcMar>
              <w:left w:w="57" w:type="dxa"/>
              <w:right w:w="28" w:type="dxa"/>
            </w:tcMar>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中国地质科学院水文地质环境地质研究所研究员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4</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场地土壤与地下水污染机理与治理技术</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  辉</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上海大学环境与化学工程学院教授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5</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固体废物填埋场地土壤与地下水污染风险管控与修复</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詹良通</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浙江大学建筑工程学院教授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6</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场地修复新材料新技术及案例分析</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  俐</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7</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有机污染场地土壤修复技术</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孙红文</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南开大学环境科学与工程学院院长/教授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8</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石油化工污染防治与修复技术</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宗保宁</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中国石化石油化工科学研究院副总工程师/教授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9</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石化污染场地调查监测评价与防治</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王子宗</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中国石油化工集团有限公司副总工程师/教授级高级工程师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张兆吉</w:t>
            </w:r>
          </w:p>
        </w:tc>
        <w:tc>
          <w:tcPr>
            <w:tcW w:w="6895" w:type="dxa"/>
            <w:noWrap w:val="0"/>
            <w:tcMar>
              <w:left w:w="28" w:type="dxa"/>
              <w:right w:w="28" w:type="dxa"/>
            </w:tcMar>
            <w:tcFitText/>
            <w:vAlign w:val="center"/>
          </w:tcPr>
          <w:p>
            <w:pPr>
              <w:widowControl/>
              <w:spacing w:line="320" w:lineRule="exact"/>
              <w:rPr>
                <w:rFonts w:ascii="仿宋" w:hAnsi="仿宋" w:eastAsia="仿宋" w:cs="宋体"/>
                <w:spacing w:val="12"/>
                <w:kern w:val="0"/>
                <w:sz w:val="30"/>
                <w:szCs w:val="30"/>
              </w:rPr>
            </w:pPr>
            <w:r>
              <w:rPr>
                <w:rFonts w:ascii="仿宋" w:hAnsi="仿宋" w:eastAsia="仿宋" w:cs="宋体"/>
                <w:w w:val="92"/>
                <w:kern w:val="0"/>
                <w:sz w:val="30"/>
                <w:szCs w:val="30"/>
              </w:rPr>
              <w:t>中国地质科学院水文地质环境地质研究所副所长/研究</w:t>
            </w:r>
            <w:r>
              <w:rPr>
                <w:rFonts w:ascii="仿宋" w:hAnsi="仿宋" w:eastAsia="仿宋" w:cs="宋体"/>
                <w:spacing w:val="50"/>
                <w:w w:val="92"/>
                <w:kern w:val="0"/>
                <w:sz w:val="30"/>
                <w:szCs w:val="30"/>
              </w:rPr>
              <w:t>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蔡五田</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中国地质调查局水文地质环境地质调查中心教授级高级工程师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10</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矿山地质环境恢复和综合治理</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谭现锋</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山东省鲁南地质工程勘察院院长/研究员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11</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重金属污染控制与治理</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曾庆轩</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重金属污染防治专业委员会</w:t>
            </w:r>
            <w:r>
              <w:rPr>
                <w:rFonts w:hint="eastAsia" w:ascii="仿宋" w:hAnsi="仿宋" w:eastAsia="仿宋" w:cs="宋体"/>
                <w:spacing w:val="12"/>
                <w:kern w:val="0"/>
                <w:sz w:val="30"/>
                <w:szCs w:val="30"/>
              </w:rPr>
              <w:t>主任委员</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 xml:space="preserve">北京理工大学机电学院教授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60" w:lineRule="exact"/>
              <w:ind w:right="-57" w:rightChars="-27"/>
              <w:jc w:val="center"/>
              <w:rPr>
                <w:sz w:val="24"/>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刘兴宇</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北京有研科技集团有限公司教授级高级工程师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60" w:lineRule="exact"/>
              <w:ind w:right="-57" w:rightChars="-27"/>
              <w:jc w:val="center"/>
              <w:rPr>
                <w:sz w:val="24"/>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辛俊亮</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湖南工学院安全与环境工程学院副院长/教授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4516" w:type="dxa"/>
            <w:gridSpan w:val="4"/>
            <w:noWrap w:val="0"/>
            <w:tcMar>
              <w:left w:w="57" w:type="dxa"/>
              <w:right w:w="28" w:type="dxa"/>
            </w:tcMar>
            <w:vAlign w:val="center"/>
          </w:tcPr>
          <w:p>
            <w:pPr>
              <w:adjustRightInd w:val="0"/>
              <w:snapToGrid w:val="0"/>
              <w:spacing w:line="320" w:lineRule="exact"/>
              <w:ind w:right="-57" w:rightChars="-27"/>
              <w:jc w:val="center"/>
              <w:rPr>
                <w:rFonts w:ascii="华文中宋" w:hAnsi="华文中宋" w:eastAsia="华文中宋" w:cs="宋体"/>
                <w:color w:val="404040"/>
                <w:spacing w:val="12"/>
                <w:sz w:val="30"/>
                <w:szCs w:val="30"/>
              </w:rPr>
            </w:pPr>
            <w:r>
              <w:rPr>
                <w:rFonts w:ascii="华文中宋" w:hAnsi="华文中宋" w:eastAsia="华文中宋" w:cs="宋体"/>
                <w:color w:val="404040"/>
                <w:spacing w:val="24"/>
                <w:sz w:val="32"/>
                <w:szCs w:val="32"/>
              </w:rPr>
              <w:t>固体废物处置与资源化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12</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固体废物污染防治</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胡华龙</w:t>
            </w:r>
          </w:p>
        </w:tc>
        <w:tc>
          <w:tcPr>
            <w:tcW w:w="6895" w:type="dxa"/>
            <w:noWrap w:val="0"/>
            <w:tcMar>
              <w:left w:w="57" w:type="dxa"/>
              <w:right w:w="28" w:type="dxa"/>
            </w:tcMar>
            <w:vAlign w:val="center"/>
          </w:tcPr>
          <w:p>
            <w:pPr>
              <w:widowControl/>
              <w:spacing w:line="320" w:lineRule="exact"/>
              <w:rPr>
                <w:rFonts w:hint="eastAsia" w:ascii="仿宋" w:hAnsi="仿宋" w:eastAsia="仿宋" w:cs="宋体"/>
                <w:spacing w:val="12"/>
                <w:kern w:val="0"/>
                <w:sz w:val="30"/>
                <w:szCs w:val="30"/>
              </w:rPr>
            </w:pPr>
            <w:r>
              <w:rPr>
                <w:rFonts w:ascii="仿宋" w:hAnsi="仿宋" w:eastAsia="仿宋" w:cs="宋体"/>
                <w:spacing w:val="12"/>
                <w:kern w:val="0"/>
                <w:sz w:val="30"/>
                <w:szCs w:val="30"/>
              </w:rPr>
              <w:t>固体废物分会</w:t>
            </w:r>
            <w:r>
              <w:rPr>
                <w:rFonts w:hint="eastAsia" w:ascii="仿宋" w:hAnsi="仿宋" w:eastAsia="仿宋" w:cs="宋体"/>
                <w:spacing w:val="12"/>
                <w:kern w:val="0"/>
                <w:sz w:val="30"/>
                <w:szCs w:val="30"/>
              </w:rPr>
              <w:t>主任委员</w:t>
            </w:r>
          </w:p>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生态环境部固体废物与化学品管理技术中心副主任/研究员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倪  文</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北京科技大学土木与环境工程学院教授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刘宇程</w:t>
            </w:r>
          </w:p>
        </w:tc>
        <w:tc>
          <w:tcPr>
            <w:tcW w:w="6895" w:type="dxa"/>
            <w:noWrap w:val="0"/>
            <w:tcMar>
              <w:left w:w="57" w:type="dxa"/>
              <w:right w:w="28" w:type="dxa"/>
            </w:tcMar>
            <w:tcFitText/>
            <w:vAlign w:val="center"/>
          </w:tcPr>
          <w:p>
            <w:pPr>
              <w:widowControl/>
              <w:spacing w:line="320" w:lineRule="exact"/>
              <w:rPr>
                <w:rFonts w:ascii="仿宋" w:hAnsi="仿宋" w:eastAsia="仿宋" w:cs="宋体"/>
                <w:spacing w:val="12"/>
                <w:kern w:val="0"/>
                <w:sz w:val="30"/>
                <w:szCs w:val="30"/>
              </w:rPr>
            </w:pPr>
            <w:r>
              <w:rPr>
                <w:rFonts w:ascii="仿宋" w:hAnsi="仿宋" w:eastAsia="仿宋" w:cs="宋体"/>
                <w:w w:val="88"/>
                <w:kern w:val="0"/>
                <w:sz w:val="30"/>
                <w:szCs w:val="30"/>
              </w:rPr>
              <w:t>西南石油大学工业危废处置与资源化利用研究院院长/教</w:t>
            </w:r>
            <w:r>
              <w:rPr>
                <w:rFonts w:ascii="仿宋" w:hAnsi="仿宋" w:eastAsia="仿宋" w:cs="宋体"/>
                <w:spacing w:val="48"/>
                <w:w w:val="88"/>
                <w:kern w:val="0"/>
                <w:sz w:val="30"/>
                <w:szCs w:val="30"/>
              </w:rPr>
              <w:t>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13</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新时代危险废物处置利用行业产业发展与科技创新</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  琪</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14</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废弃物处置与综合利用</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李秀金</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北京化工大学化学工程学院教授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关清卿</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昆明理工大学环境科学与工程学院教授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15</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工业固废资源化技术及装备</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李灿华</w:t>
            </w:r>
          </w:p>
        </w:tc>
        <w:tc>
          <w:tcPr>
            <w:tcW w:w="6895" w:type="dxa"/>
            <w:noWrap w:val="0"/>
            <w:tcMar>
              <w:left w:w="57" w:type="dxa"/>
              <w:right w:w="28" w:type="dxa"/>
            </w:tcMar>
            <w:vAlign w:val="center"/>
          </w:tcPr>
          <w:p>
            <w:pPr>
              <w:widowControl/>
              <w:spacing w:line="320" w:lineRule="exact"/>
              <w:rPr>
                <w:rFonts w:ascii="仿宋" w:hAnsi="仿宋" w:eastAsia="仿宋" w:cs="宋体"/>
                <w:spacing w:val="6"/>
                <w:kern w:val="0"/>
                <w:sz w:val="30"/>
                <w:szCs w:val="30"/>
              </w:rPr>
            </w:pPr>
            <w:r>
              <w:rPr>
                <w:rFonts w:ascii="仿宋" w:hAnsi="仿宋" w:eastAsia="仿宋" w:cs="宋体"/>
                <w:spacing w:val="6"/>
                <w:kern w:val="0"/>
                <w:sz w:val="30"/>
                <w:szCs w:val="30"/>
              </w:rPr>
              <w:t>安徽工业大学生态环境研究与治理中心主任/教授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16</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6"/>
                <w:sz w:val="30"/>
                <w:szCs w:val="30"/>
              </w:rPr>
            </w:pPr>
            <w:r>
              <w:rPr>
                <w:rFonts w:ascii="华文中宋" w:hAnsi="华文中宋" w:eastAsia="华文中宋" w:cs="宋体"/>
                <w:color w:val="404040"/>
                <w:spacing w:val="6"/>
                <w:sz w:val="30"/>
                <w:szCs w:val="30"/>
              </w:rPr>
              <w:t>污水厂污泥安全处理处置与资源化利用</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戴晓虎</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同济大学环境科学与工程学院院长/教授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17</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6"/>
                <w:sz w:val="30"/>
                <w:szCs w:val="30"/>
              </w:rPr>
              <w:t>城市污泥污染物水平与土地化利用研究</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黄  瑛</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东南大学环境科学与工程系教授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18</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废旧塑料绿色循环与高值利用</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陈庆华</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福建师范大学福清分校校长/教授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19</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市政污泥处理新技术与发展趋势</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朱书景</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湖北大学资源环境学院教授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rFonts w:hint="eastAsia"/>
                <w:sz w:val="30"/>
                <w:szCs w:val="30"/>
              </w:rPr>
              <w:t>20</w:t>
            </w:r>
          </w:p>
        </w:tc>
        <w:tc>
          <w:tcPr>
            <w:tcW w:w="5606" w:type="dxa"/>
            <w:noWrap/>
            <w:tcMar>
              <w:left w:w="0" w:type="dxa"/>
              <w:right w:w="0" w:type="dxa"/>
            </w:tcMar>
            <w:tcFitText/>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2"/>
                <w:w w:val="98"/>
                <w:kern w:val="0"/>
                <w:sz w:val="30"/>
                <w:szCs w:val="30"/>
              </w:rPr>
              <w:t>固体燃料清洁高效低碳转化工艺及关键技</w:t>
            </w:r>
            <w:r>
              <w:rPr>
                <w:rFonts w:ascii="华文中宋" w:hAnsi="华文中宋" w:eastAsia="华文中宋" w:cs="宋体"/>
                <w:color w:val="404040"/>
                <w:spacing w:val="-12"/>
                <w:w w:val="98"/>
                <w:kern w:val="0"/>
                <w:sz w:val="30"/>
                <w:szCs w:val="30"/>
              </w:rPr>
              <w:t>术</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傅培舫</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华中科技大学能源与动力工程学院教授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21</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典型有机固废生物处理和资源化的技术路线和关键难点</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张士成</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复旦大学环境科学与工程系教授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张增强</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西北农林科技大学资源环境学院教授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restart"/>
            <w:noWrap w:val="0"/>
            <w:tcMar>
              <w:left w:w="57" w:type="dxa"/>
              <w:right w:w="28" w:type="dxa"/>
            </w:tcMar>
            <w:vAlign w:val="center"/>
          </w:tcPr>
          <w:p>
            <w:pPr>
              <w:spacing w:line="320" w:lineRule="exact"/>
              <w:ind w:right="-57" w:rightChars="-27"/>
              <w:jc w:val="center"/>
              <w:rPr>
                <w:sz w:val="30"/>
                <w:szCs w:val="30"/>
              </w:rPr>
            </w:pPr>
            <w:r>
              <w:rPr>
                <w:rFonts w:hint="eastAsia"/>
                <w:sz w:val="30"/>
                <w:szCs w:val="30"/>
              </w:rPr>
              <w:t>22</w:t>
            </w:r>
          </w:p>
        </w:tc>
        <w:tc>
          <w:tcPr>
            <w:tcW w:w="5606" w:type="dxa"/>
            <w:vMerge w:val="restart"/>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生活垃圾分类与湿组分资源化技术</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刘建国</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清华大学环境学院教授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vMerge w:val="continue"/>
            <w:noWrap w:val="0"/>
            <w:tcMar>
              <w:left w:w="57" w:type="dxa"/>
              <w:right w:w="28" w:type="dxa"/>
            </w:tcMar>
            <w:vAlign w:val="center"/>
          </w:tcPr>
          <w:p>
            <w:pPr>
              <w:spacing w:line="320" w:lineRule="exact"/>
              <w:ind w:right="-57" w:rightChars="-27"/>
              <w:jc w:val="center"/>
              <w:rPr>
                <w:sz w:val="30"/>
                <w:szCs w:val="30"/>
              </w:rPr>
            </w:pPr>
          </w:p>
        </w:tc>
        <w:tc>
          <w:tcPr>
            <w:tcW w:w="5606" w:type="dxa"/>
            <w:vMerge w:val="continue"/>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袁增伟</w:t>
            </w:r>
          </w:p>
        </w:tc>
        <w:tc>
          <w:tcPr>
            <w:tcW w:w="6895" w:type="dxa"/>
            <w:noWrap w:val="0"/>
            <w:tcMar>
              <w:left w:w="57" w:type="dxa"/>
              <w:right w:w="28" w:type="dxa"/>
            </w:tcMar>
            <w:vAlign w:val="center"/>
          </w:tcPr>
          <w:p>
            <w:pPr>
              <w:widowControl/>
              <w:spacing w:line="320" w:lineRule="exact"/>
              <w:rPr>
                <w:rFonts w:ascii="仿宋" w:hAnsi="仿宋" w:eastAsia="仿宋" w:cs="宋体"/>
                <w:spacing w:val="12"/>
                <w:kern w:val="0"/>
                <w:sz w:val="30"/>
                <w:szCs w:val="30"/>
              </w:rPr>
            </w:pPr>
            <w:r>
              <w:rPr>
                <w:rFonts w:ascii="仿宋" w:hAnsi="仿宋" w:eastAsia="仿宋" w:cs="宋体"/>
                <w:spacing w:val="12"/>
                <w:kern w:val="0"/>
                <w:sz w:val="30"/>
                <w:szCs w:val="30"/>
              </w:rPr>
              <w:t>南京大学环境学院教授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98" w:type="dxa"/>
            <w:noWrap w:val="0"/>
            <w:tcMar>
              <w:left w:w="57" w:type="dxa"/>
              <w:right w:w="28" w:type="dxa"/>
            </w:tcMar>
            <w:vAlign w:val="center"/>
          </w:tcPr>
          <w:p>
            <w:pPr>
              <w:spacing w:line="320" w:lineRule="exact"/>
              <w:ind w:right="-57" w:rightChars="-27"/>
              <w:jc w:val="center"/>
              <w:rPr>
                <w:sz w:val="30"/>
                <w:szCs w:val="30"/>
              </w:rPr>
            </w:pPr>
            <w:r>
              <w:rPr>
                <w:sz w:val="30"/>
                <w:szCs w:val="30"/>
              </w:rPr>
              <w:t>2</w:t>
            </w:r>
            <w:r>
              <w:rPr>
                <w:rFonts w:hint="eastAsia"/>
                <w:sz w:val="30"/>
                <w:szCs w:val="30"/>
              </w:rPr>
              <w:t>3</w:t>
            </w:r>
          </w:p>
        </w:tc>
        <w:tc>
          <w:tcPr>
            <w:tcW w:w="5606" w:type="dxa"/>
            <w:noWrap w:val="0"/>
            <w:tcMar>
              <w:left w:w="57" w:type="dxa"/>
              <w:right w:w="28" w:type="dxa"/>
            </w:tcMar>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环保建材开发与应用</w:t>
            </w:r>
          </w:p>
        </w:tc>
        <w:tc>
          <w:tcPr>
            <w:tcW w:w="1417" w:type="dxa"/>
            <w:noWrap w:val="0"/>
            <w:tcMar>
              <w:left w:w="57" w:type="dxa"/>
              <w:right w:w="28" w:type="dxa"/>
            </w:tcMar>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梁洲辅</w:t>
            </w:r>
          </w:p>
        </w:tc>
        <w:tc>
          <w:tcPr>
            <w:tcW w:w="6895" w:type="dxa"/>
            <w:noWrap w:val="0"/>
            <w:tcMar>
              <w:left w:w="57" w:type="dxa"/>
              <w:right w:w="28" w:type="dxa"/>
            </w:tcMar>
            <w:vAlign w:val="center"/>
          </w:tcPr>
          <w:p>
            <w:pPr>
              <w:widowControl/>
              <w:spacing w:line="320" w:lineRule="exact"/>
              <w:rPr>
                <w:spacing w:val="8"/>
                <w:sz w:val="24"/>
              </w:rPr>
            </w:pPr>
            <w:r>
              <w:rPr>
                <w:rFonts w:ascii="仿宋" w:hAnsi="仿宋" w:eastAsia="仿宋" w:cs="宋体"/>
                <w:spacing w:val="8"/>
                <w:kern w:val="0"/>
                <w:sz w:val="30"/>
                <w:szCs w:val="30"/>
              </w:rPr>
              <w:t>南宁师范大学/环境与生命科学学院教授</w:t>
            </w:r>
          </w:p>
        </w:tc>
      </w:tr>
    </w:tbl>
    <w:p>
      <w:pPr>
        <w:spacing w:after="156" w:afterLines="50" w:line="440" w:lineRule="exact"/>
        <w:ind w:firstLine="640" w:firstLineChars="200"/>
        <w:rPr>
          <w:rFonts w:hint="eastAsia" w:ascii="华文中宋" w:hAnsi="华文中宋" w:eastAsia="华文中宋"/>
          <w:sz w:val="32"/>
          <w:szCs w:val="32"/>
        </w:rPr>
      </w:pPr>
    </w:p>
    <w:p>
      <w:pPr>
        <w:spacing w:after="156" w:afterLines="50" w:line="440" w:lineRule="exact"/>
        <w:ind w:firstLine="640" w:firstLineChars="200"/>
        <w:rPr>
          <w:rFonts w:ascii="华文中宋" w:hAnsi="华文中宋" w:eastAsia="华文中宋"/>
          <w:sz w:val="32"/>
          <w:szCs w:val="32"/>
        </w:rPr>
      </w:pPr>
      <w:r>
        <w:rPr>
          <w:rFonts w:hint="eastAsia" w:ascii="华文中宋" w:hAnsi="华文中宋" w:eastAsia="华文中宋"/>
          <w:sz w:val="32"/>
          <w:szCs w:val="32"/>
        </w:rPr>
        <w:t>（四）</w:t>
      </w:r>
      <w:r>
        <w:rPr>
          <w:rFonts w:ascii="华文中宋" w:hAnsi="华文中宋" w:eastAsia="华文中宋"/>
          <w:sz w:val="32"/>
          <w:szCs w:val="32"/>
        </w:rPr>
        <w:t>生态环境保护与修复</w:t>
      </w:r>
      <w:r>
        <w:rPr>
          <w:rFonts w:hint="eastAsia" w:ascii="华文中宋" w:hAnsi="华文中宋" w:eastAsia="华文中宋"/>
          <w:sz w:val="32"/>
          <w:szCs w:val="32"/>
        </w:rPr>
        <w:t>议题</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5529"/>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序号</w:t>
            </w:r>
          </w:p>
        </w:tc>
        <w:tc>
          <w:tcPr>
            <w:tcW w:w="5529"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议题名称</w:t>
            </w:r>
          </w:p>
        </w:tc>
        <w:tc>
          <w:tcPr>
            <w:tcW w:w="1417" w:type="dxa"/>
            <w:noWrap w:val="0"/>
            <w:vAlign w:val="center"/>
          </w:tcPr>
          <w:p>
            <w:pPr>
              <w:spacing w:line="36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牵头专家</w:t>
            </w:r>
          </w:p>
        </w:tc>
        <w:tc>
          <w:tcPr>
            <w:tcW w:w="6946" w:type="dxa"/>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生态环境模型</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岳天祥</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中国科学院地理科学与资源研究所研究员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2</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环境生态学</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邹长新</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生态环境部南京环境科学研究所研究员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3</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生态环境立体遥感监测</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张建辉</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生态环境部卫星环境应用中心副主任/研究员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4</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生态修复：过去和未来的桥梁</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饶良懿</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北京林业大学水土保持学院教授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5</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生态地质环境</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郑春苗</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生态地质环境专业委员会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南方科技大学国际合作部部长/教授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restart"/>
            <w:noWrap w:val="0"/>
            <w:vAlign w:val="center"/>
          </w:tcPr>
          <w:p>
            <w:pPr>
              <w:spacing w:line="320" w:lineRule="exact"/>
              <w:ind w:right="-57" w:rightChars="-27"/>
              <w:jc w:val="center"/>
              <w:rPr>
                <w:sz w:val="30"/>
                <w:szCs w:val="30"/>
              </w:rPr>
            </w:pPr>
            <w:r>
              <w:rPr>
                <w:sz w:val="30"/>
                <w:szCs w:val="30"/>
              </w:rPr>
              <w:t>6</w:t>
            </w:r>
          </w:p>
        </w:tc>
        <w:tc>
          <w:tcPr>
            <w:tcW w:w="5529"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植被的组成、结构与对环境的优化改造作用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董家华</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生态环境部华南环境科学研究所研究员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vMerge w:val="continue"/>
            <w:noWrap w:val="0"/>
            <w:vAlign w:val="center"/>
          </w:tcPr>
          <w:p>
            <w:pPr>
              <w:spacing w:line="320" w:lineRule="exact"/>
              <w:ind w:right="-57" w:rightChars="-27"/>
              <w:jc w:val="center"/>
              <w:rPr>
                <w:sz w:val="30"/>
                <w:szCs w:val="30"/>
              </w:rPr>
            </w:pPr>
          </w:p>
        </w:tc>
        <w:tc>
          <w:tcPr>
            <w:tcW w:w="5529"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黄玉源</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仲恺农业工程学院教授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7</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生物多样性保护与美丽中国建设</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徐海根</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生态环境部南京环境科学研究所副所长/研究员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8</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生物多样性保护与生物安全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肖能文</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9</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植物多样性与环境保护</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薛建辉</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江苏省中国科学院植物研究所所长/教授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10</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海洋生态安全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李开明</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海洋生态安全专业委员会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生态环境部华南环境科学研究所副所长/研究员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11</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海洋生物多样性现状与保护</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樊景凤</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国家海洋环境监测中心副主任/研究员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12</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环境DNA生物监测与水生态健康评估</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张效伟</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南京大学环境学院教授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13</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油田生态环境保护</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潘贵和</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辽河油田安全环保技术监督中心高级工程师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14</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城市空间环境感知理论方法与应用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杨  俊</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中国科学院地理科学与资源研究所研究员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15</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生态环境监测技术与生态过程研究</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丁士明</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山东省科学院海洋仪器仪表研究所研究员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16</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工业园区污染控制与资源化综合服务</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张炜铭</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江苏南大环保科技有限公司教授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17</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农村生态环境污染防治</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郑展望</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浙江农林大学环境与资源学院教授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18</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农药环境风险评估与生态效应</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卜元卿</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生态环境部南京环境科学研究所研究员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19</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乡村环境综合治理技术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杜冬云</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中南民族大学副校长、教授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20</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矿物材料在环境中应用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陈  洪</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南方科技大学环境学院助理院长/副研究员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21</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环境修复材料</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马  杰</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同济大学环境科学与工程学院教授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675" w:type="dxa"/>
            <w:noWrap w:val="0"/>
            <w:vAlign w:val="center"/>
          </w:tcPr>
          <w:p>
            <w:pPr>
              <w:spacing w:line="320" w:lineRule="exact"/>
              <w:ind w:right="-57" w:rightChars="-27"/>
              <w:jc w:val="center"/>
              <w:rPr>
                <w:sz w:val="30"/>
                <w:szCs w:val="30"/>
              </w:rPr>
            </w:pPr>
            <w:r>
              <w:rPr>
                <w:sz w:val="30"/>
                <w:szCs w:val="30"/>
              </w:rPr>
              <w:t>22</w:t>
            </w:r>
          </w:p>
        </w:tc>
        <w:tc>
          <w:tcPr>
            <w:tcW w:w="5529"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环境功能材料及应用创新技术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赵宜江</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淮阴师范学院副校长/教授</w:t>
            </w:r>
          </w:p>
        </w:tc>
      </w:tr>
    </w:tbl>
    <w:p>
      <w:pPr>
        <w:spacing w:before="312" w:beforeLines="100" w:after="156" w:afterLines="50" w:line="440" w:lineRule="exact"/>
        <w:ind w:firstLine="640" w:firstLineChars="200"/>
        <w:rPr>
          <w:rFonts w:ascii="华文中宋" w:hAnsi="华文中宋" w:eastAsia="华文中宋"/>
          <w:sz w:val="32"/>
          <w:szCs w:val="32"/>
        </w:rPr>
      </w:pPr>
      <w:r>
        <w:rPr>
          <w:rFonts w:hint="eastAsia" w:ascii="华文中宋" w:hAnsi="华文中宋" w:eastAsia="华文中宋"/>
          <w:sz w:val="32"/>
          <w:szCs w:val="32"/>
        </w:rPr>
        <w:t>（五）</w:t>
      </w:r>
      <w:r>
        <w:rPr>
          <w:rFonts w:ascii="华文中宋" w:hAnsi="华文中宋" w:eastAsia="华文中宋"/>
          <w:sz w:val="32"/>
          <w:szCs w:val="32"/>
        </w:rPr>
        <w:t>基础环境管理和科学研究</w:t>
      </w:r>
      <w:r>
        <w:rPr>
          <w:rFonts w:hint="eastAsia" w:ascii="华文中宋" w:hAnsi="华文中宋" w:eastAsia="华文中宋"/>
          <w:sz w:val="32"/>
          <w:szCs w:val="32"/>
        </w:rPr>
        <w:t>议题</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06"/>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序号</w:t>
            </w:r>
          </w:p>
        </w:tc>
        <w:tc>
          <w:tcPr>
            <w:tcW w:w="5606" w:type="dxa"/>
            <w:noWrap w:val="0"/>
            <w:vAlign w:val="center"/>
          </w:tcPr>
          <w:p>
            <w:pPr>
              <w:spacing w:line="360" w:lineRule="exact"/>
              <w:ind w:right="-57" w:rightChars="-27"/>
              <w:jc w:val="center"/>
              <w:rPr>
                <w:rFonts w:ascii="黑体" w:hAnsi="黑体" w:eastAsia="黑体"/>
                <w:spacing w:val="12"/>
                <w:sz w:val="30"/>
                <w:szCs w:val="30"/>
              </w:rPr>
            </w:pPr>
            <w:r>
              <w:rPr>
                <w:rFonts w:ascii="黑体" w:hAnsi="黑体" w:eastAsia="黑体"/>
                <w:spacing w:val="12"/>
                <w:sz w:val="30"/>
                <w:szCs w:val="30"/>
              </w:rPr>
              <w:t>议题名称</w:t>
            </w:r>
          </w:p>
        </w:tc>
        <w:tc>
          <w:tcPr>
            <w:tcW w:w="1417" w:type="dxa"/>
            <w:noWrap w:val="0"/>
            <w:vAlign w:val="center"/>
          </w:tcPr>
          <w:p>
            <w:pPr>
              <w:spacing w:line="360" w:lineRule="exact"/>
              <w:ind w:left="-107" w:leftChars="-51" w:right="-107" w:rightChars="-51"/>
              <w:jc w:val="center"/>
              <w:rPr>
                <w:rFonts w:ascii="黑体" w:hAnsi="黑体" w:eastAsia="黑体"/>
                <w:spacing w:val="12"/>
                <w:sz w:val="30"/>
                <w:szCs w:val="30"/>
              </w:rPr>
            </w:pPr>
            <w:r>
              <w:rPr>
                <w:rFonts w:ascii="黑体" w:hAnsi="黑体" w:eastAsia="黑体"/>
                <w:spacing w:val="12"/>
                <w:sz w:val="30"/>
                <w:szCs w:val="30"/>
              </w:rPr>
              <w:t>牵头专家</w:t>
            </w:r>
          </w:p>
        </w:tc>
        <w:tc>
          <w:tcPr>
            <w:tcW w:w="6946" w:type="dxa"/>
            <w:noWrap w:val="0"/>
            <w:vAlign w:val="center"/>
          </w:tcPr>
          <w:p>
            <w:pPr>
              <w:spacing w:line="360" w:lineRule="exact"/>
              <w:jc w:val="center"/>
              <w:rPr>
                <w:rFonts w:ascii="黑体" w:hAnsi="黑体" w:eastAsia="黑体"/>
                <w:spacing w:val="12"/>
                <w:sz w:val="30"/>
                <w:szCs w:val="30"/>
              </w:rPr>
            </w:pPr>
            <w:r>
              <w:rPr>
                <w:rFonts w:ascii="黑体" w:hAnsi="黑体" w:eastAsia="黑体"/>
                <w:spacing w:val="12"/>
                <w:sz w:val="30"/>
                <w:szCs w:val="30"/>
              </w:rPr>
              <w:t>工作单位及职务职称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rFonts w:ascii="华文中宋" w:hAnsi="华文中宋" w:eastAsia="华文中宋" w:cs="宋体"/>
                <w:color w:val="404040"/>
                <w:spacing w:val="24"/>
                <w:sz w:val="32"/>
                <w:szCs w:val="32"/>
              </w:rPr>
            </w:pPr>
            <w:r>
              <w:rPr>
                <w:rFonts w:ascii="华文中宋" w:hAnsi="华文中宋" w:eastAsia="华文中宋" w:cs="宋体"/>
                <w:color w:val="404040"/>
                <w:spacing w:val="24"/>
                <w:sz w:val="32"/>
                <w:szCs w:val="32"/>
              </w:rPr>
              <w:t>环境管理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环境社会治理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任  勇</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环境社会治理专业委员会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生态环境部环境发展中心主任/研究员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生态保护与高质量发展</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赵克强</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生态与自然保护分会</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生态环境部南京环境科学研究所所长/研究员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发展循环经济，建设“无废社会”</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李金惠</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循环经济分会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清华大学环境学院教授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4</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环境影响评价</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王冬朴</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环境影响评价专业委员会</w:t>
            </w:r>
            <w:r>
              <w:rPr>
                <w:rFonts w:hint="eastAsia" w:ascii="仿宋" w:hAnsi="仿宋" w:eastAsia="仿宋" w:cs="宋体"/>
                <w:spacing w:val="8"/>
                <w:kern w:val="0"/>
                <w:sz w:val="30"/>
                <w:szCs w:val="30"/>
              </w:rPr>
              <w:t>副主任委员/秘书长</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生态环境部环境工程评估中心副主任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生态保护监管与综合评估</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高吉喜</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生态环境部卫星环境应用中心主任/研究员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24"/>
              </w:rPr>
            </w:pPr>
            <w:r>
              <w:rPr>
                <w:rFonts w:hint="eastAsia"/>
                <w:sz w:val="30"/>
                <w:szCs w:val="30"/>
              </w:rPr>
              <w:t>6</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绿色“一带一路”与国际环境治理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周国梅</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“一带一路”生态环保分会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生态环境部对外合作与交流中心党委书记/研究员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7</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生态环境执法技术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王亚男</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环境监察分会</w:t>
            </w:r>
            <w:r>
              <w:rPr>
                <w:rFonts w:hint="eastAsia" w:ascii="仿宋" w:hAnsi="仿宋" w:eastAsia="仿宋" w:cs="宋体"/>
                <w:spacing w:val="8"/>
                <w:kern w:val="0"/>
                <w:sz w:val="30"/>
                <w:szCs w:val="30"/>
              </w:rPr>
              <w:t>副主任委员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生态环境部环境工程评估中心总工程师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8</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能源领域环保管理与技术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刘伟生</w:t>
            </w:r>
          </w:p>
        </w:tc>
        <w:tc>
          <w:tcPr>
            <w:tcW w:w="6946" w:type="dxa"/>
            <w:noWrap w:val="0"/>
            <w:vAlign w:val="center"/>
          </w:tcPr>
          <w:p>
            <w:pPr>
              <w:widowControl/>
              <w:spacing w:line="320" w:lineRule="exact"/>
              <w:rPr>
                <w:rFonts w:hint="eastAsia" w:ascii="仿宋" w:hAnsi="仿宋" w:eastAsia="仿宋" w:cs="宋体"/>
                <w:spacing w:val="8"/>
                <w:kern w:val="0"/>
                <w:sz w:val="30"/>
                <w:szCs w:val="30"/>
              </w:rPr>
            </w:pPr>
            <w:r>
              <w:rPr>
                <w:rFonts w:ascii="仿宋" w:hAnsi="仿宋" w:eastAsia="仿宋" w:cs="宋体"/>
                <w:spacing w:val="8"/>
                <w:kern w:val="0"/>
                <w:sz w:val="30"/>
                <w:szCs w:val="30"/>
              </w:rPr>
              <w:t>能源与环境分会</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生态环境部环境工程评估中心副主任/党委书记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9</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清洁生产与绿色发展</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乔  琦</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生态产业分会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中国环境科学研究院副总工程师/研究员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周长波</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清洁生产分会</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10</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环境基准与标准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 xml:space="preserve">王海燕 </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环境标准与基准专业委员会</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生态环境部环境标准研究所副所长/研究员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60" w:lineRule="exact"/>
              <w:ind w:right="-57" w:rightChars="-27"/>
              <w:jc w:val="center"/>
              <w:rPr>
                <w:sz w:val="24"/>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白英臣</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60" w:lineRule="exact"/>
              <w:ind w:right="-57" w:rightChars="-27"/>
              <w:jc w:val="center"/>
              <w:rPr>
                <w:sz w:val="24"/>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蒲生彦</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成都理工大学环境学院教授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现代环境治理体系:理论与实践论坛</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曾贤刚</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中国人民大学环境学院教授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环境治理体系现代化建设与环境经济政策创新</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葛察忠</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环境经济学分会</w:t>
            </w:r>
            <w:r>
              <w:rPr>
                <w:rFonts w:hint="eastAsia" w:ascii="仿宋" w:hAnsi="仿宋" w:eastAsia="仿宋" w:cs="宋体"/>
                <w:spacing w:val="8"/>
                <w:kern w:val="0"/>
                <w:sz w:val="30"/>
                <w:szCs w:val="30"/>
              </w:rPr>
              <w:t>主任委员</w:t>
            </w:r>
          </w:p>
          <w:p>
            <w:pPr>
              <w:widowControl/>
              <w:adjustRightInd w:val="0"/>
              <w:snapToGrid w:val="0"/>
              <w:spacing w:line="320" w:lineRule="exact"/>
              <w:jc w:val="left"/>
              <w:rPr>
                <w:rFonts w:ascii="仿宋" w:hAnsi="仿宋" w:eastAsia="仿宋" w:cs="宋体"/>
                <w:spacing w:val="8"/>
                <w:kern w:val="0"/>
                <w:sz w:val="30"/>
                <w:szCs w:val="30"/>
              </w:rPr>
            </w:pPr>
            <w:r>
              <w:rPr>
                <w:rFonts w:ascii="仿宋" w:hAnsi="仿宋" w:eastAsia="仿宋" w:cs="宋体"/>
                <w:spacing w:val="8"/>
                <w:kern w:val="0"/>
                <w:sz w:val="30"/>
                <w:szCs w:val="30"/>
              </w:rPr>
              <w:t>生态环境部环境规划院研究员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生态环境绩效与审计</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董战锋</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生态环境部环境规划院研究员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rFonts w:ascii="华文中宋" w:hAnsi="华文中宋" w:eastAsia="华文中宋" w:cs="宋体"/>
                <w:color w:val="404040"/>
                <w:spacing w:val="12"/>
                <w:sz w:val="30"/>
                <w:szCs w:val="30"/>
              </w:rPr>
            </w:pPr>
            <w:r>
              <w:rPr>
                <w:rFonts w:ascii="华文中宋" w:hAnsi="华文中宋" w:eastAsia="华文中宋" w:cs="宋体"/>
                <w:color w:val="404040"/>
                <w:spacing w:val="24"/>
                <w:sz w:val="32"/>
                <w:szCs w:val="32"/>
              </w:rPr>
              <w:t>环境监测与预警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14</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环境监测与预警</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李健军</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环境监测专业委员会</w:t>
            </w:r>
            <w:r>
              <w:rPr>
                <w:rFonts w:hint="eastAsia" w:ascii="仿宋" w:hAnsi="仿宋" w:eastAsia="仿宋" w:cs="宋体"/>
                <w:spacing w:val="8"/>
                <w:kern w:val="0"/>
                <w:sz w:val="30"/>
                <w:szCs w:val="30"/>
              </w:rPr>
              <w:t>副主任委员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中国环境监测总站首席科学家/研究员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hint="eastAsia" w:ascii="楷体" w:hAnsi="楷体" w:eastAsia="楷体"/>
                <w:sz w:val="30"/>
                <w:szCs w:val="30"/>
                <w:lang w:val="en-US" w:eastAsia="zh-CN"/>
              </w:rPr>
            </w:pPr>
            <w:r>
              <w:rPr>
                <w:rFonts w:ascii="楷体" w:hAnsi="楷体" w:eastAsia="楷体"/>
                <w:sz w:val="30"/>
                <w:szCs w:val="30"/>
              </w:rPr>
              <w:t>胡冠</w:t>
            </w:r>
            <w:r>
              <w:rPr>
                <w:rFonts w:hint="eastAsia" w:ascii="楷体" w:hAnsi="楷体" w:eastAsia="楷体"/>
                <w:sz w:val="30"/>
                <w:szCs w:val="30"/>
                <w:lang w:eastAsia="zh-CN"/>
              </w:rPr>
              <w:t>九</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hint="eastAsia" w:ascii="仿宋" w:hAnsi="仿宋" w:eastAsia="仿宋" w:cs="宋体"/>
                <w:spacing w:val="8"/>
                <w:kern w:val="0"/>
                <w:sz w:val="30"/>
                <w:szCs w:val="30"/>
              </w:rPr>
              <w:t>江苏省太湖水质监测中心站站长/正研级高级工程师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曹  鹏</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南京理工大学泰州科技学院副教授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立体化环境时空大数据监测监管体系</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李旭文</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江苏省环境监测中心副主任/正研级高级工程师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16</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油气回收与在线监控技术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李  钢</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北京市环境保护科学研究院研究员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17</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海洋环境监测</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韩  震</w:t>
            </w:r>
          </w:p>
        </w:tc>
        <w:tc>
          <w:tcPr>
            <w:tcW w:w="6946" w:type="dxa"/>
            <w:noWrap w:val="0"/>
            <w:vAlign w:val="center"/>
          </w:tcPr>
          <w:p>
            <w:pPr>
              <w:widowControl/>
              <w:spacing w:line="320" w:lineRule="exact"/>
              <w:rPr>
                <w:rFonts w:ascii="仿宋" w:hAnsi="仿宋" w:eastAsia="仿宋" w:cs="宋体"/>
                <w:spacing w:val="-4"/>
                <w:w w:val="96"/>
                <w:kern w:val="0"/>
                <w:sz w:val="30"/>
                <w:szCs w:val="30"/>
              </w:rPr>
            </w:pPr>
            <w:r>
              <w:rPr>
                <w:rFonts w:ascii="仿宋" w:hAnsi="仿宋" w:eastAsia="仿宋" w:cs="宋体"/>
                <w:spacing w:val="-4"/>
                <w:w w:val="96"/>
                <w:kern w:val="0"/>
                <w:sz w:val="30"/>
                <w:szCs w:val="30"/>
              </w:rPr>
              <w:t>上海海洋大学上海河口海洋测绘工程技术研究中心教授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18</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海洋环境安全监测技术与仪器</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单光存</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北京航空航天大学仪器科学与光电工程学院教授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19</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近海生态环境监测预报与保护</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胡  松</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上海海洋大学海洋科学学院副院长/教授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20</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生物传感器与生态环境监测</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龙  峰</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中国人民大学环境学院教授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辐射环境监测及评价</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肖德涛</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南华大学核科学技术学院教授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rFonts w:ascii="华文中宋" w:hAnsi="华文中宋" w:eastAsia="华文中宋" w:cs="宋体"/>
                <w:color w:val="404040"/>
                <w:spacing w:val="12"/>
                <w:sz w:val="30"/>
                <w:szCs w:val="30"/>
              </w:rPr>
            </w:pPr>
            <w:r>
              <w:rPr>
                <w:rFonts w:ascii="华文中宋" w:hAnsi="华文中宋" w:eastAsia="华文中宋" w:cs="宋体"/>
                <w:color w:val="404040"/>
                <w:spacing w:val="24"/>
                <w:sz w:val="32"/>
                <w:szCs w:val="32"/>
              </w:rPr>
              <w:t>环境信息化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22</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环境信息化</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黄明祥</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环境信息化分会</w:t>
            </w:r>
            <w:r>
              <w:rPr>
                <w:rFonts w:hint="eastAsia" w:ascii="仿宋" w:hAnsi="仿宋" w:eastAsia="仿宋" w:cs="宋体"/>
                <w:spacing w:val="8"/>
                <w:kern w:val="0"/>
                <w:sz w:val="30"/>
                <w:szCs w:val="30"/>
              </w:rPr>
              <w:t>秘书长</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生态环境部信息中心正高级工程师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大数据与循环经济</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胡  清</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生态环境大数据专业委员会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北京环丁环保大数据研究院院长/高级工程师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24</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开启环保大数据2.0时代</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汤 浩</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无锡高德环境科技有限公司总经理兼无锡市物联网产业协会常务副会长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4567" w:type="dxa"/>
            <w:gridSpan w:val="4"/>
            <w:noWrap w:val="0"/>
            <w:vAlign w:val="center"/>
          </w:tcPr>
          <w:p>
            <w:pPr>
              <w:spacing w:line="320" w:lineRule="exact"/>
              <w:ind w:right="-57" w:rightChars="-27"/>
              <w:jc w:val="center"/>
              <w:rPr>
                <w:rFonts w:ascii="华文中宋" w:hAnsi="华文中宋" w:eastAsia="华文中宋" w:cs="宋体"/>
                <w:color w:val="404040"/>
                <w:spacing w:val="12"/>
                <w:sz w:val="30"/>
                <w:szCs w:val="30"/>
              </w:rPr>
            </w:pPr>
            <w:r>
              <w:rPr>
                <w:rFonts w:hint="eastAsia" w:ascii="华文中宋" w:hAnsi="华文中宋" w:eastAsia="华文中宋" w:cs="宋体"/>
                <w:color w:val="404040"/>
                <w:spacing w:val="24"/>
                <w:sz w:val="32"/>
                <w:szCs w:val="32"/>
              </w:rPr>
              <w:t>其它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25</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环境污染健康风险评估</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于云江</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环境风险专业委员会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生态环境部华南环境科学研究所副所长/研究员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26</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中国城市温室气体排放达峰</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陆  军</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气候变化分会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生态环境部环境规划院党委书记/副院长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27</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气候变化与环境健康</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付加锋</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中国环境科学研究院研究员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童世庐</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上海交通大学医学院附属儿童医学中心特聘教授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28</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气候变化与环境污染协同治理</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张少辉</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北京航空航天大学经济管理学院教授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29</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城市生态安全与环境健康</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韩立建</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中国科学院生态环境研究中心副研究员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30</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电磁环境与健康</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包家立</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浙江大学医学院教授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31</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环境与职业相关健康损害的遗传交换响应机制</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周平坤</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 xml:space="preserve">军事医学科学院辐射医学研究所主任/研究员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32</w:t>
            </w:r>
          </w:p>
        </w:tc>
        <w:tc>
          <w:tcPr>
            <w:tcW w:w="5606" w:type="dxa"/>
            <w:vMerge w:val="restart"/>
            <w:noWrap w:val="0"/>
            <w:tcFitText/>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hint="eastAsia" w:ascii="华文中宋" w:hAnsi="华文中宋" w:eastAsia="华文中宋" w:cs="宋体"/>
                <w:color w:val="404040"/>
                <w:spacing w:val="10"/>
                <w:kern w:val="0"/>
                <w:sz w:val="30"/>
                <w:szCs w:val="30"/>
              </w:rPr>
              <w:t>室内环境中新冠等病毒传播途径与控</w:t>
            </w:r>
            <w:r>
              <w:rPr>
                <w:rFonts w:hint="eastAsia" w:ascii="华文中宋" w:hAnsi="华文中宋" w:eastAsia="华文中宋" w:cs="宋体"/>
                <w:color w:val="404040"/>
                <w:spacing w:val="3"/>
                <w:kern w:val="0"/>
                <w:sz w:val="30"/>
                <w:szCs w:val="30"/>
              </w:rPr>
              <w:t>制</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要茂盛</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室内环境与健康分会</w:t>
            </w:r>
            <w:r>
              <w:rPr>
                <w:rFonts w:hint="eastAsia" w:ascii="仿宋" w:hAnsi="仿宋" w:eastAsia="仿宋" w:cs="宋体"/>
                <w:spacing w:val="8"/>
                <w:kern w:val="0"/>
                <w:sz w:val="30"/>
                <w:szCs w:val="30"/>
              </w:rPr>
              <w:t>常务副主任委员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北京大学环境科学与工程学院教授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钱  华</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hint="eastAsia" w:ascii="仿宋" w:hAnsi="仿宋" w:eastAsia="仿宋" w:cs="宋体"/>
                <w:spacing w:val="8"/>
                <w:kern w:val="0"/>
                <w:sz w:val="30"/>
                <w:szCs w:val="30"/>
              </w:rPr>
              <w:t>室内环境与健康分会副主任委员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东南大学能源与环境学院教授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杨子峰</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广州呼吸道研究所教授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20" w:lineRule="exact"/>
              <w:ind w:right="-57" w:rightChars="-27"/>
              <w:jc w:val="center"/>
              <w:rPr>
                <w:sz w:val="30"/>
                <w:szCs w:val="30"/>
              </w:rPr>
            </w:pPr>
          </w:p>
        </w:tc>
        <w:tc>
          <w:tcPr>
            <w:tcW w:w="5606" w:type="dxa"/>
            <w:vMerge w:val="continue"/>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安太成</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广东工业大学环境健康与污染控制研究院院长/教授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33</w:t>
            </w:r>
          </w:p>
        </w:tc>
        <w:tc>
          <w:tcPr>
            <w:tcW w:w="5606" w:type="dxa"/>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重大疫情事件与环境应急响应</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刘力奇</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中国城市环境卫生协会工业固废与危废处理专业委员会秘书长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sz w:val="30"/>
                <w:szCs w:val="30"/>
              </w:rPr>
            </w:pPr>
            <w:r>
              <w:rPr>
                <w:rFonts w:hint="eastAsia"/>
                <w:sz w:val="30"/>
                <w:szCs w:val="30"/>
              </w:rPr>
              <w:t>34</w:t>
            </w:r>
          </w:p>
        </w:tc>
        <w:tc>
          <w:tcPr>
            <w:tcW w:w="5606" w:type="dxa"/>
            <w:noWrap w:val="0"/>
            <w:tcFitText/>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0"/>
                <w:kern w:val="0"/>
                <w:sz w:val="30"/>
                <w:szCs w:val="30"/>
              </w:rPr>
              <w:t>化工园区环境风险防控与污染治理技</w:t>
            </w:r>
            <w:r>
              <w:rPr>
                <w:rFonts w:ascii="华文中宋" w:hAnsi="华文中宋" w:eastAsia="华文中宋" w:cs="宋体"/>
                <w:color w:val="404040"/>
                <w:spacing w:val="3"/>
                <w:kern w:val="0"/>
                <w:sz w:val="30"/>
                <w:szCs w:val="30"/>
              </w:rPr>
              <w:t>术</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余  江</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北京化工大学化学工程学院教授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restart"/>
            <w:noWrap w:val="0"/>
            <w:vAlign w:val="center"/>
          </w:tcPr>
          <w:p>
            <w:pPr>
              <w:spacing w:line="320" w:lineRule="exact"/>
              <w:ind w:right="-57" w:rightChars="-27"/>
              <w:jc w:val="center"/>
              <w:rPr>
                <w:sz w:val="30"/>
                <w:szCs w:val="30"/>
              </w:rPr>
            </w:pPr>
            <w:r>
              <w:rPr>
                <w:rFonts w:hint="eastAsia"/>
                <w:sz w:val="30"/>
                <w:szCs w:val="30"/>
              </w:rPr>
              <w:t>35</w:t>
            </w:r>
          </w:p>
        </w:tc>
        <w:tc>
          <w:tcPr>
            <w:tcW w:w="5606" w:type="dxa"/>
            <w:vMerge w:val="restart"/>
            <w:noWrap w:val="0"/>
            <w:vAlign w:val="center"/>
          </w:tcPr>
          <w:p>
            <w:pPr>
              <w:adjustRightInd w:val="0"/>
              <w:snapToGrid w:val="0"/>
              <w:spacing w:line="320" w:lineRule="exact"/>
              <w:ind w:right="-57" w:rightChars="-27"/>
              <w:jc w:val="left"/>
              <w:rPr>
                <w:rFonts w:ascii="华文中宋" w:hAnsi="华文中宋" w:eastAsia="华文中宋" w:cs="宋体"/>
                <w:color w:val="404040"/>
                <w:spacing w:val="12"/>
                <w:sz w:val="30"/>
                <w:szCs w:val="30"/>
              </w:rPr>
            </w:pPr>
            <w:r>
              <w:rPr>
                <w:rFonts w:ascii="华文中宋" w:hAnsi="华文中宋" w:eastAsia="华文中宋" w:cs="宋体"/>
                <w:color w:val="404040"/>
                <w:spacing w:val="12"/>
                <w:sz w:val="30"/>
                <w:szCs w:val="30"/>
              </w:rPr>
              <w:t>噪声与振动控制</w:t>
            </w: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商照荣</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环境噪声防治专业委员会</w:t>
            </w:r>
            <w:r>
              <w:rPr>
                <w:rFonts w:hint="eastAsia" w:ascii="仿宋" w:hAnsi="仿宋" w:eastAsia="仿宋" w:cs="宋体"/>
                <w:spacing w:val="8"/>
                <w:kern w:val="0"/>
                <w:sz w:val="30"/>
                <w:szCs w:val="30"/>
              </w:rPr>
              <w:t>主任委员</w:t>
            </w:r>
          </w:p>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生态环境部核与辐射安全中心研究员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vMerge w:val="continue"/>
            <w:noWrap w:val="0"/>
            <w:vAlign w:val="center"/>
          </w:tcPr>
          <w:p>
            <w:pPr>
              <w:spacing w:line="360" w:lineRule="exact"/>
              <w:ind w:right="-57" w:rightChars="-27"/>
              <w:jc w:val="center"/>
              <w:rPr>
                <w:sz w:val="24"/>
              </w:rPr>
            </w:pPr>
          </w:p>
        </w:tc>
        <w:tc>
          <w:tcPr>
            <w:tcW w:w="5606" w:type="dxa"/>
            <w:vMerge w:val="continue"/>
            <w:noWrap w:val="0"/>
            <w:vAlign w:val="center"/>
          </w:tcPr>
          <w:p>
            <w:pPr>
              <w:adjustRightInd w:val="0"/>
              <w:snapToGrid w:val="0"/>
              <w:spacing w:line="360" w:lineRule="exact"/>
              <w:ind w:right="-57" w:rightChars="-27"/>
              <w:jc w:val="left"/>
              <w:rPr>
                <w:sz w:val="24"/>
              </w:rPr>
            </w:pPr>
          </w:p>
        </w:tc>
        <w:tc>
          <w:tcPr>
            <w:tcW w:w="1417" w:type="dxa"/>
            <w:noWrap w:val="0"/>
            <w:vAlign w:val="center"/>
          </w:tcPr>
          <w:p>
            <w:pPr>
              <w:adjustRightInd w:val="0"/>
              <w:snapToGrid w:val="0"/>
              <w:spacing w:line="320" w:lineRule="exact"/>
              <w:ind w:right="-57" w:rightChars="-27"/>
              <w:jc w:val="center"/>
              <w:rPr>
                <w:rFonts w:ascii="楷体" w:hAnsi="楷体" w:eastAsia="楷体"/>
                <w:sz w:val="30"/>
                <w:szCs w:val="30"/>
              </w:rPr>
            </w:pPr>
            <w:r>
              <w:rPr>
                <w:rFonts w:ascii="楷体" w:hAnsi="楷体" w:eastAsia="楷体"/>
                <w:sz w:val="30"/>
                <w:szCs w:val="30"/>
              </w:rPr>
              <w:t>张  斌</w:t>
            </w:r>
          </w:p>
        </w:tc>
        <w:tc>
          <w:tcPr>
            <w:tcW w:w="6946" w:type="dxa"/>
            <w:noWrap w:val="0"/>
            <w:vAlign w:val="center"/>
          </w:tcPr>
          <w:p>
            <w:pPr>
              <w:widowControl/>
              <w:spacing w:line="320" w:lineRule="exact"/>
              <w:rPr>
                <w:rFonts w:ascii="仿宋" w:hAnsi="仿宋" w:eastAsia="仿宋" w:cs="宋体"/>
                <w:spacing w:val="8"/>
                <w:kern w:val="0"/>
                <w:sz w:val="30"/>
                <w:szCs w:val="30"/>
              </w:rPr>
            </w:pPr>
            <w:r>
              <w:rPr>
                <w:rFonts w:ascii="仿宋" w:hAnsi="仿宋" w:eastAsia="仿宋" w:cs="宋体"/>
                <w:spacing w:val="8"/>
                <w:kern w:val="0"/>
                <w:sz w:val="30"/>
                <w:szCs w:val="30"/>
              </w:rPr>
              <w:t>北京市劳动保护科学研究所所长/研究员</w:t>
            </w:r>
          </w:p>
        </w:tc>
      </w:tr>
    </w:tbl>
    <w:p>
      <w:pPr>
        <w:spacing w:before="156" w:beforeLines="50" w:line="600" w:lineRule="exact"/>
        <w:ind w:firstLine="744" w:firstLineChars="200"/>
        <w:jc w:val="center"/>
        <w:rPr>
          <w:rFonts w:hint="eastAsia" w:eastAsia="黑体"/>
          <w:spacing w:val="6"/>
          <w:sz w:val="36"/>
          <w:szCs w:val="36"/>
        </w:rPr>
      </w:pPr>
      <w:r>
        <w:rPr>
          <w:rFonts w:hint="eastAsia" w:eastAsia="黑体"/>
          <w:spacing w:val="6"/>
          <w:sz w:val="36"/>
          <w:szCs w:val="36"/>
        </w:rPr>
        <w:t>三、研修班</w:t>
      </w:r>
    </w:p>
    <w:tbl>
      <w:tblPr>
        <w:tblStyle w:val="3"/>
        <w:tblW w:w="1456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8"/>
        <w:gridCol w:w="5606"/>
        <w:gridCol w:w="1417"/>
        <w:gridCol w:w="6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rFonts w:hint="eastAsia"/>
                <w:sz w:val="30"/>
                <w:szCs w:val="30"/>
              </w:rPr>
            </w:pPr>
            <w:r>
              <w:rPr>
                <w:rFonts w:hint="eastAsia"/>
                <w:sz w:val="30"/>
                <w:szCs w:val="30"/>
              </w:rPr>
              <w:t>1</w:t>
            </w:r>
          </w:p>
        </w:tc>
        <w:tc>
          <w:tcPr>
            <w:tcW w:w="5606" w:type="dxa"/>
            <w:noWrap w:val="0"/>
            <w:vAlign w:val="center"/>
          </w:tcPr>
          <w:p>
            <w:pPr>
              <w:adjustRightInd w:val="0"/>
              <w:snapToGrid w:val="0"/>
              <w:spacing w:line="320" w:lineRule="exact"/>
              <w:ind w:right="-57" w:rightChars="-27"/>
              <w:jc w:val="left"/>
              <w:rPr>
                <w:rFonts w:hint="eastAsia" w:ascii="华文中宋" w:hAnsi="华文中宋" w:eastAsia="华文中宋" w:cs="宋体"/>
                <w:color w:val="404040"/>
                <w:spacing w:val="12"/>
                <w:sz w:val="30"/>
                <w:szCs w:val="30"/>
              </w:rPr>
            </w:pPr>
            <w:r>
              <w:rPr>
                <w:rFonts w:hint="eastAsia" w:ascii="华文中宋" w:hAnsi="华文中宋" w:eastAsia="华文中宋" w:cs="宋体"/>
                <w:color w:val="404040"/>
                <w:spacing w:val="12"/>
                <w:sz w:val="30"/>
                <w:szCs w:val="30"/>
              </w:rPr>
              <w:t>废水深度处理与资源化利用研修班</w:t>
            </w:r>
          </w:p>
        </w:tc>
        <w:tc>
          <w:tcPr>
            <w:tcW w:w="1417" w:type="dxa"/>
            <w:noWrap w:val="0"/>
            <w:vAlign w:val="center"/>
          </w:tcPr>
          <w:p>
            <w:pPr>
              <w:adjustRightInd w:val="0"/>
              <w:snapToGrid w:val="0"/>
              <w:spacing w:line="320" w:lineRule="exact"/>
              <w:ind w:right="-57" w:rightChars="-27"/>
              <w:jc w:val="center"/>
              <w:rPr>
                <w:rFonts w:hint="eastAsia" w:ascii="楷体" w:hAnsi="楷体" w:eastAsia="楷体"/>
                <w:sz w:val="30"/>
                <w:szCs w:val="30"/>
              </w:rPr>
            </w:pPr>
            <w:r>
              <w:rPr>
                <w:rFonts w:hint="eastAsia" w:ascii="楷体" w:hAnsi="楷体" w:eastAsia="楷体"/>
                <w:sz w:val="30"/>
                <w:szCs w:val="30"/>
              </w:rPr>
              <w:t>柳建设</w:t>
            </w:r>
          </w:p>
        </w:tc>
        <w:tc>
          <w:tcPr>
            <w:tcW w:w="6946" w:type="dxa"/>
            <w:noWrap w:val="0"/>
            <w:vAlign w:val="center"/>
          </w:tcPr>
          <w:p>
            <w:pPr>
              <w:widowControl/>
              <w:spacing w:line="320" w:lineRule="exact"/>
              <w:rPr>
                <w:rFonts w:hint="eastAsia" w:ascii="仿宋" w:hAnsi="仿宋" w:eastAsia="仿宋" w:cs="宋体"/>
                <w:spacing w:val="8"/>
                <w:kern w:val="0"/>
                <w:sz w:val="30"/>
                <w:szCs w:val="30"/>
              </w:rPr>
            </w:pPr>
            <w:r>
              <w:rPr>
                <w:rFonts w:hint="eastAsia" w:ascii="仿宋" w:hAnsi="仿宋" w:eastAsia="仿宋" w:cs="宋体"/>
                <w:spacing w:val="8"/>
                <w:kern w:val="0"/>
                <w:sz w:val="30"/>
                <w:szCs w:val="30"/>
              </w:rPr>
              <w:t>东华大学环境学院教授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598" w:type="dxa"/>
            <w:noWrap w:val="0"/>
            <w:vAlign w:val="center"/>
          </w:tcPr>
          <w:p>
            <w:pPr>
              <w:spacing w:line="320" w:lineRule="exact"/>
              <w:ind w:right="-57" w:rightChars="-27"/>
              <w:jc w:val="center"/>
              <w:rPr>
                <w:rFonts w:hint="eastAsia"/>
                <w:sz w:val="30"/>
                <w:szCs w:val="30"/>
              </w:rPr>
            </w:pPr>
            <w:r>
              <w:rPr>
                <w:rFonts w:hint="eastAsia"/>
                <w:sz w:val="30"/>
                <w:szCs w:val="30"/>
              </w:rPr>
              <w:t>2</w:t>
            </w:r>
          </w:p>
        </w:tc>
        <w:tc>
          <w:tcPr>
            <w:tcW w:w="5606" w:type="dxa"/>
            <w:noWrap w:val="0"/>
            <w:vAlign w:val="center"/>
          </w:tcPr>
          <w:p>
            <w:pPr>
              <w:adjustRightInd w:val="0"/>
              <w:snapToGrid w:val="0"/>
              <w:spacing w:line="320" w:lineRule="exact"/>
              <w:ind w:right="-57" w:rightChars="-27"/>
              <w:jc w:val="left"/>
              <w:rPr>
                <w:rFonts w:hint="eastAsia" w:ascii="华文中宋" w:hAnsi="华文中宋" w:eastAsia="华文中宋" w:cs="宋体"/>
                <w:color w:val="404040"/>
                <w:spacing w:val="12"/>
                <w:sz w:val="30"/>
                <w:szCs w:val="30"/>
              </w:rPr>
            </w:pPr>
            <w:r>
              <w:rPr>
                <w:rFonts w:hint="eastAsia" w:ascii="华文中宋" w:hAnsi="华文中宋" w:eastAsia="华文中宋" w:cs="宋体"/>
                <w:color w:val="404040"/>
                <w:spacing w:val="12"/>
                <w:sz w:val="30"/>
                <w:szCs w:val="30"/>
              </w:rPr>
              <w:t>等离子体技术在环境领域的应用研修班</w:t>
            </w:r>
          </w:p>
        </w:tc>
        <w:tc>
          <w:tcPr>
            <w:tcW w:w="1417" w:type="dxa"/>
            <w:noWrap w:val="0"/>
            <w:vAlign w:val="center"/>
          </w:tcPr>
          <w:p>
            <w:pPr>
              <w:adjustRightInd w:val="0"/>
              <w:snapToGrid w:val="0"/>
              <w:spacing w:line="320" w:lineRule="exact"/>
              <w:ind w:right="-57" w:rightChars="-27"/>
              <w:jc w:val="center"/>
              <w:rPr>
                <w:rFonts w:hint="eastAsia" w:ascii="楷体" w:hAnsi="楷体" w:eastAsia="楷体"/>
                <w:sz w:val="30"/>
                <w:szCs w:val="30"/>
              </w:rPr>
            </w:pPr>
            <w:r>
              <w:rPr>
                <w:rFonts w:hint="eastAsia" w:ascii="楷体" w:hAnsi="楷体" w:eastAsia="楷体"/>
                <w:sz w:val="30"/>
                <w:szCs w:val="30"/>
              </w:rPr>
              <w:t>竹  涛</w:t>
            </w:r>
          </w:p>
        </w:tc>
        <w:tc>
          <w:tcPr>
            <w:tcW w:w="6946" w:type="dxa"/>
            <w:noWrap w:val="0"/>
            <w:vAlign w:val="center"/>
          </w:tcPr>
          <w:p>
            <w:pPr>
              <w:widowControl/>
              <w:spacing w:line="320" w:lineRule="exact"/>
              <w:rPr>
                <w:rFonts w:hint="eastAsia" w:ascii="仿宋" w:hAnsi="仿宋" w:eastAsia="仿宋" w:cs="宋体"/>
                <w:spacing w:val="8"/>
                <w:kern w:val="0"/>
                <w:sz w:val="30"/>
                <w:szCs w:val="30"/>
              </w:rPr>
            </w:pPr>
            <w:r>
              <w:rPr>
                <w:rFonts w:hint="eastAsia" w:ascii="仿宋" w:hAnsi="仿宋" w:eastAsia="仿宋" w:cs="宋体"/>
                <w:spacing w:val="8"/>
                <w:kern w:val="0"/>
                <w:sz w:val="30"/>
                <w:szCs w:val="30"/>
              </w:rPr>
              <w:t>中国矿业大学（北京）化学与环境工程学院教授</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86E21C3"/>
    <w:rsid w:val="586E21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2020-04-01T02:16:00Z</dcterms:created>
  <dc:creator>白玉</dc:creator>
  <cp:lastModifiedBy>白玉</cp:lastModifiedBy>
  <dcterms:modified xsi:type="dcterms:W3CDTF">2020-04-01T02:16:52Z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